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rtl w:val="0"/>
        </w:rPr>
      </w:r>
    </w:p>
    <w:p w:rsidR="00000000" w:rsidDel="00000000" w:rsidP="00000000" w:rsidRDefault="00000000" w:rsidRPr="00000000" w14:paraId="00000005">
      <w:pPr>
        <w:jc w:val="center"/>
        <w:rPr>
          <w:b w:val="1"/>
          <w:sz w:val="36"/>
          <w:szCs w:val="36"/>
        </w:rPr>
      </w:pPr>
      <w:r w:rsidDel="00000000" w:rsidR="00000000" w:rsidRPr="00000000">
        <w:rPr>
          <w:b w:val="1"/>
          <w:sz w:val="36"/>
          <w:szCs w:val="36"/>
          <w:rtl w:val="0"/>
        </w:rPr>
        <w:t xml:space="preserve">TERMS OF REFERENCE – GOVERNING BODY</w:t>
      </w:r>
    </w:p>
    <w:p w:rsidR="00000000" w:rsidDel="00000000" w:rsidP="00000000" w:rsidRDefault="00000000" w:rsidRPr="00000000" w14:paraId="00000006">
      <w:pPr>
        <w:jc w:val="center"/>
        <w:rPr>
          <w:b w:val="1"/>
          <w:sz w:val="36"/>
          <w:szCs w:val="36"/>
        </w:rPr>
      </w:pPr>
      <w:r w:rsidDel="00000000" w:rsidR="00000000" w:rsidRPr="00000000">
        <w:rPr>
          <w:b w:val="1"/>
          <w:sz w:val="36"/>
          <w:szCs w:val="36"/>
          <w:rtl w:val="0"/>
        </w:rPr>
        <w:t xml:space="preserve">RESOURCES COMMITTEE </w:t>
      </w:r>
    </w:p>
    <w:p w:rsidR="00000000" w:rsidDel="00000000" w:rsidP="00000000" w:rsidRDefault="00000000" w:rsidRPr="00000000" w14:paraId="00000007">
      <w:pPr>
        <w:jc w:val="center"/>
        <w:rPr>
          <w:b w:val="1"/>
          <w:sz w:val="36"/>
          <w:szCs w:val="36"/>
        </w:rPr>
      </w:pPr>
      <w:r w:rsidDel="00000000" w:rsidR="00000000" w:rsidRPr="00000000">
        <w:rPr>
          <w:b w:val="1"/>
          <w:sz w:val="36"/>
          <w:szCs w:val="36"/>
          <w:rtl w:val="0"/>
        </w:rPr>
        <w:t xml:space="preserve">CARDINAL NEWMAN CATHOLIC SCHOOL</w:t>
      </w:r>
    </w:p>
    <w:p w:rsidR="00000000" w:rsidDel="00000000" w:rsidP="00000000" w:rsidRDefault="00000000" w:rsidRPr="00000000" w14:paraId="00000008">
      <w:pPr>
        <w:jc w:val="center"/>
        <w:rPr>
          <w:b w:val="1"/>
          <w:sz w:val="36"/>
          <w:szCs w:val="36"/>
        </w:rPr>
      </w:pPr>
      <w:r w:rsidDel="00000000" w:rsidR="00000000" w:rsidRPr="00000000">
        <w:rPr>
          <w:rtl w:val="0"/>
        </w:rPr>
      </w:r>
    </w:p>
    <w:p w:rsidR="00000000" w:rsidDel="00000000" w:rsidP="00000000" w:rsidRDefault="00000000" w:rsidRPr="00000000" w14:paraId="00000009">
      <w:pPr>
        <w:jc w:val="center"/>
        <w:rPr>
          <w:b w:val="1"/>
          <w:sz w:val="36"/>
          <w:szCs w:val="36"/>
        </w:rPr>
      </w:pPr>
      <w:r w:rsidDel="00000000" w:rsidR="00000000" w:rsidRPr="00000000">
        <w:rPr>
          <w:rtl w:val="0"/>
        </w:rPr>
      </w:r>
    </w:p>
    <w:p w:rsidR="00000000" w:rsidDel="00000000" w:rsidP="00000000" w:rsidRDefault="00000000" w:rsidRPr="00000000" w14:paraId="0000000A">
      <w:pPr>
        <w:jc w:val="center"/>
        <w:rPr>
          <w:b w:val="1"/>
          <w:sz w:val="36"/>
          <w:szCs w:val="36"/>
        </w:rPr>
      </w:pPr>
      <w:r w:rsidDel="00000000" w:rsidR="00000000" w:rsidRPr="00000000">
        <w:rPr>
          <w:rtl w:val="0"/>
        </w:rPr>
      </w:r>
    </w:p>
    <w:p w:rsidR="00000000" w:rsidDel="00000000" w:rsidP="00000000" w:rsidRDefault="00000000" w:rsidRPr="00000000" w14:paraId="0000000B">
      <w:pPr>
        <w:jc w:val="center"/>
        <w:rPr>
          <w:b w:val="1"/>
          <w:sz w:val="36"/>
          <w:szCs w:val="36"/>
        </w:rPr>
      </w:pPr>
      <w:r w:rsidDel="00000000" w:rsidR="00000000" w:rsidRPr="00000000">
        <w:rPr>
          <w:rtl w:val="0"/>
        </w:rPr>
      </w:r>
    </w:p>
    <w:p w:rsidR="00000000" w:rsidDel="00000000" w:rsidP="00000000" w:rsidRDefault="00000000" w:rsidRPr="00000000" w14:paraId="0000000C">
      <w:pPr>
        <w:jc w:val="center"/>
        <w:rPr>
          <w:b w:val="1"/>
          <w:sz w:val="36"/>
          <w:szCs w:val="36"/>
        </w:rPr>
      </w:pPr>
      <w:r w:rsidDel="00000000" w:rsidR="00000000" w:rsidRPr="00000000">
        <w:rPr>
          <w:rtl w:val="0"/>
        </w:rPr>
      </w:r>
    </w:p>
    <w:p w:rsidR="00000000" w:rsidDel="00000000" w:rsidP="00000000" w:rsidRDefault="00000000" w:rsidRPr="00000000" w14:paraId="0000000D">
      <w:pPr>
        <w:jc w:val="center"/>
        <w:rPr>
          <w:b w:val="1"/>
          <w:sz w:val="36"/>
          <w:szCs w:val="36"/>
        </w:rPr>
      </w:pPr>
      <w:r w:rsidDel="00000000" w:rsidR="00000000" w:rsidRPr="00000000">
        <w:rPr>
          <w:rtl w:val="0"/>
        </w:rPr>
      </w:r>
    </w:p>
    <w:p w:rsidR="00000000" w:rsidDel="00000000" w:rsidP="00000000" w:rsidRDefault="00000000" w:rsidRPr="00000000" w14:paraId="0000000E">
      <w:pPr>
        <w:jc w:val="center"/>
        <w:rPr>
          <w:b w:val="1"/>
          <w:sz w:val="36"/>
          <w:szCs w:val="36"/>
        </w:rPr>
      </w:pPr>
      <w:r w:rsidDel="00000000" w:rsidR="00000000" w:rsidRPr="00000000">
        <w:rPr>
          <w:rtl w:val="0"/>
        </w:rPr>
      </w:r>
    </w:p>
    <w:p w:rsidR="00000000" w:rsidDel="00000000" w:rsidP="00000000" w:rsidRDefault="00000000" w:rsidRPr="00000000" w14:paraId="0000000F">
      <w:pPr>
        <w:jc w:val="center"/>
        <w:rPr>
          <w:b w:val="1"/>
          <w:sz w:val="36"/>
          <w:szCs w:val="36"/>
        </w:rPr>
      </w:pPr>
      <w:r w:rsidDel="00000000" w:rsidR="00000000" w:rsidRPr="00000000">
        <w:rPr>
          <w:rtl w:val="0"/>
        </w:rPr>
      </w:r>
    </w:p>
    <w:p w:rsidR="00000000" w:rsidDel="00000000" w:rsidP="00000000" w:rsidRDefault="00000000" w:rsidRPr="00000000" w14:paraId="00000010">
      <w:pPr>
        <w:jc w:val="center"/>
        <w:rPr>
          <w:b w:val="1"/>
          <w:sz w:val="36"/>
          <w:szCs w:val="36"/>
        </w:rPr>
      </w:pPr>
      <w:r w:rsidDel="00000000" w:rsidR="00000000" w:rsidRPr="00000000">
        <w:rPr>
          <w:rtl w:val="0"/>
        </w:rPr>
      </w:r>
    </w:p>
    <w:p w:rsidR="00000000" w:rsidDel="00000000" w:rsidP="00000000" w:rsidRDefault="00000000" w:rsidRPr="00000000" w14:paraId="00000011">
      <w:pPr>
        <w:jc w:val="center"/>
        <w:rPr>
          <w:b w:val="1"/>
          <w:sz w:val="36"/>
          <w:szCs w:val="36"/>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Reviewed by Resources Committee: 13th September 2023</w:t>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Approved by Full Governing Body: 27th September 2023</w:t>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Next Review: September 2024</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Terms of reference for the Resources committee  </w:t>
      </w:r>
    </w:p>
    <w:p w:rsidR="00000000" w:rsidDel="00000000" w:rsidP="00000000" w:rsidRDefault="00000000" w:rsidRPr="00000000" w14:paraId="00000018">
      <w:pPr>
        <w:rPr/>
      </w:pPr>
      <w:r w:rsidDel="00000000" w:rsidR="00000000" w:rsidRPr="00000000">
        <w:rPr>
          <w:u w:val="single"/>
          <w:rtl w:val="0"/>
        </w:rPr>
        <w:t xml:space="preserve"> General Terms</w:t>
      </w: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act on matters delegated by the full governing body.</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liaise and consult with other committees where necessary. </w:t>
      </w: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To contribute to the School/College Improvement Plan. </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consider safeguarding and equalities implications when undertaking all committee functions.  </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 monitor and assess risk management procedures.</w:t>
      </w: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t xml:space="preserve"> </w:t>
      </w:r>
      <w:r w:rsidDel="00000000" w:rsidR="00000000" w:rsidRPr="00000000">
        <w:rPr>
          <w:u w:val="single"/>
          <w:rtl w:val="0"/>
        </w:rPr>
        <w:t xml:space="preserve">Membership</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At least 5 Governors or Associate Members.</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0">
      <w:pPr>
        <w:rPr/>
      </w:pPr>
      <w:r w:rsidDel="00000000" w:rsidR="00000000" w:rsidRPr="00000000">
        <w:rPr>
          <w:u w:val="single"/>
          <w:rtl w:val="0"/>
        </w:rPr>
        <w:t xml:space="preserve">Quorum</w:t>
      </w:r>
      <w:r w:rsidDel="00000000" w:rsidR="00000000" w:rsidRPr="00000000">
        <w:rPr>
          <w:rtl w:val="0"/>
        </w:rPr>
        <w:t xml:space="preserve">  </w:t>
      </w:r>
    </w:p>
    <w:p w:rsidR="00000000" w:rsidDel="00000000" w:rsidP="00000000" w:rsidRDefault="00000000" w:rsidRPr="00000000" w14:paraId="00000021">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Three governor members of the committee.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r w:rsidDel="00000000" w:rsidR="00000000" w:rsidRPr="00000000">
        <w:rPr>
          <w:u w:val="single"/>
          <w:rtl w:val="0"/>
        </w:rPr>
        <w:t xml:space="preserve">Meetings</w:t>
      </w:r>
      <w:r w:rsidDel="00000000" w:rsidR="00000000" w:rsidRPr="00000000">
        <w:rPr>
          <w:rtl w:val="0"/>
        </w:rPr>
        <w:t xml:space="preserve"> </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Resources Committee will determine how often the committee meets but as a minimum will meet once a term.</w:t>
      </w:r>
      <w:r w:rsidDel="00000000" w:rsidR="00000000" w:rsidRPr="00000000">
        <w:rPr>
          <w:rtl w:val="0"/>
        </w:rPr>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The Committee meetings will not be open to the public but minutes shall be made available on request.</w:t>
      </w:r>
      <w:r w:rsidDel="00000000" w:rsidR="00000000" w:rsidRPr="00000000">
        <w:rPr>
          <w:rtl w:val="0"/>
        </w:rPr>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Information relating to a named person or any other matter that the committee considers confidential does not have to be made available for inspection. </w:t>
      </w: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In the absence of the chair, the committee shall choose an acting chair for that meeting from among their number. </w:t>
      </w:r>
      <w:r w:rsidDel="00000000" w:rsidR="00000000" w:rsidRPr="00000000">
        <w:rPr>
          <w:rtl w:val="0"/>
        </w:rPr>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absence of the clerk the committee shall either choose a clerk for that meeting from among their number (someone who is not the Principal/Chair) or will find a replacement clerk through clerking services or available staff.</w:t>
      </w: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The draft minutes of each meeting will be circulated with the agenda for the next ordinary meeting of the full governing body and will be presented at that meeting by the chair (or in his/her absence another member of the committee).  </w:t>
      </w:r>
      <w:r w:rsidDel="00000000" w:rsidR="00000000" w:rsidRPr="00000000">
        <w:rPr>
          <w:rtl w:val="0"/>
        </w:rPr>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Any decisions taken must be determined by a majority of votes of committee members present and voting – but no vote can be taken unless a majority of those present are governors.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t>
      </w:r>
      <w:r w:rsidDel="00000000" w:rsidR="00000000" w:rsidRPr="00000000">
        <w:rPr>
          <w:u w:val="single"/>
          <w:rtl w:val="0"/>
        </w:rPr>
        <w:t xml:space="preserve">Financial policy and planning</w:t>
      </w:r>
      <w:r w:rsidDel="00000000" w:rsidR="00000000" w:rsidRPr="00000000">
        <w:rPr>
          <w:rtl w:val="0"/>
        </w:rPr>
        <w:t xml:space="preserve">   </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review, adopt and monitor a Finance Policy which includes the local scheme of delegation for spending and budgetary adjustments (virements) for the committee, Principal and other nominated staff.  </w:t>
      </w:r>
      <w:r w:rsidDel="00000000" w:rsidR="00000000" w:rsidRPr="00000000">
        <w:rPr>
          <w:rtl w:val="0"/>
        </w:rPr>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review, adopt and monitor all additional financial policies, including a charging and remissions policy.   </w:t>
      </w:r>
      <w:r w:rsidDel="00000000" w:rsidR="00000000" w:rsidRPr="00000000">
        <w:rPr>
          <w:rtl w:val="0"/>
        </w:rPr>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establish and maintain a three year financial plan, taking into the account priorities of the School Improvement Plan, roll projection and signals from central government and (if applicable) the LA regarding future years’ budgets, within the constraints of available information.  </w:t>
      </w:r>
      <w:r w:rsidDel="00000000" w:rsidR="00000000" w:rsidRPr="00000000">
        <w:rPr>
          <w:rtl w:val="0"/>
        </w:rPr>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draft and propose to the governing body for adoption an annual school budget taking into account the priorities of the School Improvement Plan.  </w:t>
      </w:r>
      <w:r w:rsidDel="00000000" w:rsidR="00000000" w:rsidRPr="00000000">
        <w:rPr>
          <w:rtl w:val="0"/>
        </w:rPr>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make decisions in respect of service level agreements.  </w:t>
      </w:r>
      <w:r w:rsidDel="00000000" w:rsidR="00000000" w:rsidRPr="00000000">
        <w:rPr>
          <w:rtl w:val="0"/>
        </w:rPr>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color w:val="000000"/>
          <w:rtl w:val="0"/>
        </w:rPr>
        <w:t xml:space="preserve">To ensure that sufficient funds are set aside for pay increments as set out in the Pay Policy and as recommended by the Principal.  </w:t>
      </w: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tl w:val="0"/>
        </w:rPr>
        <w:t xml:space="preserve">To administer the School Fund and Governors’ Fund, including deciding spending priorities and fundraising needs, in line with the Terms of Reference established for these respective funds by the Resources Committee.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32">
      <w:pPr>
        <w:spacing w:after="0" w:line="276"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rPr/>
      </w:pPr>
      <w:r w:rsidDel="00000000" w:rsidR="00000000" w:rsidRPr="00000000">
        <w:rPr>
          <w:u w:val="single"/>
          <w:rtl w:val="0"/>
        </w:rPr>
        <w:t xml:space="preserve"> Financial monitoring</w:t>
      </w:r>
      <w:r w:rsidDel="00000000" w:rsidR="00000000" w:rsidRPr="00000000">
        <w:rPr>
          <w:rtl w:val="0"/>
        </w:rPr>
        <w:t xml:space="preserve"> </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monitor the income and expenditure throughout the year of all delegated and devolved funds against the annual budget plan.  </w:t>
      </w:r>
      <w:r w:rsidDel="00000000" w:rsidR="00000000" w:rsidRPr="00000000">
        <w:rPr>
          <w:rtl w:val="0"/>
        </w:rPr>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To receive at least termly budget monitoring reports from the Business Manager.  </w:t>
      </w: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report back to each meeting of the full governing body and to alert them of potential problems or significant anomalies at an early date.  </w:t>
      </w:r>
      <w:r w:rsidDel="00000000" w:rsidR="00000000" w:rsidRPr="00000000">
        <w:rPr>
          <w:rtl w:val="0"/>
        </w:rPr>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meet with other committees and provide them with the information they need to perform their duties.  </w:t>
      </w:r>
      <w:r w:rsidDel="00000000" w:rsidR="00000000" w:rsidRPr="00000000">
        <w:rPr>
          <w:rtl w:val="0"/>
        </w:rPr>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Subject to the local scheme of delegation, to approve any budgetary adjustments that will from time to time be necessary in response to the evolving requirements of the school. </w:t>
      </w:r>
      <w:r w:rsidDel="00000000" w:rsidR="00000000" w:rsidRPr="00000000">
        <w:rPr>
          <w:rtl w:val="0"/>
        </w:rPr>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 review, complete and submit the School Financial Value Standard (SFVS).  - To undertake any remedial action identified as part of the SFVS.  - To receive and act upon any issues identified by a local authority audit.  </w:t>
      </w:r>
      <w:r w:rsidDel="00000000" w:rsidR="00000000" w:rsidRPr="00000000">
        <w:rPr>
          <w:rtl w:val="0"/>
        </w:rPr>
      </w:r>
    </w:p>
    <w:p w:rsidR="00000000" w:rsidDel="00000000" w:rsidP="00000000" w:rsidRDefault="00000000" w:rsidRPr="00000000" w14:paraId="0000003A">
      <w:pPr>
        <w:rPr/>
      </w:pPr>
      <w:r w:rsidDel="00000000" w:rsidR="00000000" w:rsidRPr="00000000">
        <w:rPr>
          <w:u w:val="single"/>
          <w:rtl w:val="0"/>
        </w:rPr>
        <w:t xml:space="preserve">Premises</w:t>
      </w:r>
      <w:r w:rsidDel="00000000" w:rsidR="00000000" w:rsidRPr="00000000">
        <w:rPr>
          <w:rtl w:val="0"/>
        </w:rPr>
        <w:t xml:space="preserve">  </w:t>
      </w:r>
    </w:p>
    <w:p w:rsidR="00000000" w:rsidDel="00000000" w:rsidP="00000000" w:rsidRDefault="00000000" w:rsidRPr="00000000" w14:paraId="0000003B">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provide support and guidance for the governing body and the Principal on all matters relating to the maintenance and development of the premises and grounds, including Health and Safety.  </w:t>
      </w:r>
      <w:r w:rsidDel="00000000" w:rsidR="00000000" w:rsidRPr="00000000">
        <w:rPr>
          <w:rtl w:val="0"/>
        </w:rPr>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ensure that an annual inspection of the premises and grounds takes place and a report is received identifying any issues.  </w:t>
      </w:r>
      <w:r w:rsidDel="00000000" w:rsidR="00000000" w:rsidRPr="00000000">
        <w:rPr>
          <w:rtl w:val="0"/>
        </w:rPr>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inform the governing body of the report and set out a proposed order of priorities for maintenance and development, for the approval of the governing body.  </w:t>
      </w: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arrange professional surveys and emergency work as necessary.  - The Principal is authorised to commit expenditure without the prior approval of the committee in any emergency where delay would result in further damage or present a risk to the health and safety of pupils or staff. In this event the Principal would normally be expected to consult the committee chair at the earliest opportunity.  </w:t>
      </w:r>
      <w:r w:rsidDel="00000000" w:rsidR="00000000" w:rsidRPr="00000000">
        <w:rPr>
          <w:rtl w:val="0"/>
        </w:rPr>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To create a project committee where necessary to oversee any major developments.   </w:t>
      </w: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establish and keep under review an Accessibility Plan and a Building Development Plan </w:t>
      </w:r>
      <w:r w:rsidDel="00000000" w:rsidR="00000000" w:rsidRPr="00000000">
        <w:rPr>
          <w:rtl w:val="0"/>
        </w:rPr>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To review, adopt and monitor a Health and Safety policy.  </w:t>
      </w:r>
      <w:r w:rsidDel="00000000" w:rsidR="00000000" w:rsidRPr="00000000">
        <w:rPr>
          <w:rtl w:val="0"/>
        </w:rPr>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 ensure that the governing body's responsibilities regarding litter, refuse and dog excrement are discharged according to Section 89 of the Environmental Protection Act 1990, so far as is practicable.  </w:t>
      </w:r>
      <w:r w:rsidDel="00000000" w:rsidR="00000000" w:rsidRPr="00000000">
        <w:rPr>
          <w:rtl w:val="0"/>
        </w:rPr>
      </w:r>
    </w:p>
    <w:p w:rsidR="00000000" w:rsidDel="00000000" w:rsidP="00000000" w:rsidRDefault="00000000" w:rsidRPr="00000000" w14:paraId="00000043">
      <w:pPr>
        <w:rPr>
          <w:u w:val="single"/>
        </w:rPr>
      </w:pPr>
      <w:r w:rsidDel="00000000" w:rsidR="00000000" w:rsidRPr="00000000">
        <w:rPr>
          <w:u w:val="single"/>
          <w:rtl w:val="0"/>
        </w:rPr>
        <w:t xml:space="preserve">Health and Safety</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Rule="auto"/>
        <w:ind w:left="720" w:hanging="360"/>
        <w:rPr>
          <w:color w:val="000000"/>
          <w:u w:val="single"/>
        </w:rPr>
      </w:pPr>
      <w:r w:rsidDel="00000000" w:rsidR="00000000" w:rsidRPr="00000000">
        <w:rPr>
          <w:color w:val="000000"/>
          <w:rtl w:val="0"/>
        </w:rPr>
        <w:t xml:space="preserve">To review, adopt and monitor a Health &amp; Safety policy.</w:t>
      </w: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after="0" w:lineRule="auto"/>
        <w:ind w:left="720" w:hanging="360"/>
        <w:rPr>
          <w:color w:val="000000"/>
          <w:u w:val="single"/>
        </w:rPr>
      </w:pPr>
      <w:r w:rsidDel="00000000" w:rsidR="00000000" w:rsidRPr="00000000">
        <w:rPr>
          <w:color w:val="000000"/>
          <w:rtl w:val="0"/>
        </w:rPr>
        <w:t xml:space="preserve">Receive a Health and Safety Report termly informing governors of any issues or incidents. </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ind w:left="720" w:hanging="360"/>
        <w:rPr>
          <w:color w:val="000000"/>
          <w:u w:val="single"/>
        </w:rPr>
      </w:pPr>
      <w:bookmarkStart w:colFirst="0" w:colLast="0" w:name="_heading=h.gjdgxs" w:id="0"/>
      <w:bookmarkEnd w:id="0"/>
      <w:r w:rsidDel="00000000" w:rsidR="00000000" w:rsidRPr="00000000">
        <w:rPr>
          <w:color w:val="000000"/>
          <w:rtl w:val="0"/>
        </w:rPr>
        <w:t xml:space="preserve">To review the annual trips and visits schedule.</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w:t>
      </w:r>
      <w:r w:rsidDel="00000000" w:rsidR="00000000" w:rsidRPr="00000000">
        <w:rPr>
          <w:u w:val="single"/>
          <w:rtl w:val="0"/>
        </w:rPr>
        <w:t xml:space="preserve">Staffing</w:t>
      </w:r>
      <w:r w:rsidDel="00000000" w:rsidR="00000000" w:rsidRPr="00000000">
        <w:rPr>
          <w:rtl w:val="0"/>
        </w:rPr>
        <w:t xml:space="preserve">  </w:t>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ensure that the school is staffed sufficiently for the fulfilment of the school‘s development plan and the effective operation of the school.   </w:t>
      </w:r>
      <w:r w:rsidDel="00000000" w:rsidR="00000000" w:rsidRPr="00000000">
        <w:rPr>
          <w:rtl w:val="0"/>
        </w:rPr>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establish and oversee the operation of the school's Appraisal Policy - including the arrangements and operation of the school's appraisal procedures for the Principal.  </w:t>
      </w: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establish a Pay Policy for all categories of staff.  </w:t>
      </w:r>
      <w:r w:rsidDel="00000000" w:rsidR="00000000" w:rsidRPr="00000000">
        <w:rPr>
          <w:rtl w:val="0"/>
        </w:rPr>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be responsible for the administration and review of the Pay Policy.  </w:t>
      </w: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hold a Resources Pay Committee meeting annually, quorum of at least 3 governors, not including the Principal.</w:t>
      </w:r>
      <w:r w:rsidDel="00000000" w:rsidR="00000000" w:rsidRPr="00000000">
        <w:rPr>
          <w:rtl w:val="0"/>
        </w:rPr>
      </w:r>
    </w:p>
    <w:p w:rsidR="00000000" w:rsidDel="00000000" w:rsidP="00000000" w:rsidRDefault="00000000" w:rsidRPr="00000000" w14:paraId="0000004E">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ensure that staffing procedures (including recruitment procedures) follow equalities legislation.  </w:t>
      </w:r>
      <w:r w:rsidDel="00000000" w:rsidR="00000000" w:rsidRPr="00000000">
        <w:rPr>
          <w:rtl w:val="0"/>
        </w:rPr>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annually review procedures for dealing with staff discipline and grievances and make recommendations to the governing body for approval.  </w:t>
      </w:r>
      <w:r w:rsidDel="00000000" w:rsidR="00000000" w:rsidRPr="00000000">
        <w:rPr>
          <w:rtl w:val="0"/>
        </w:rPr>
      </w:r>
    </w:p>
    <w:p w:rsidR="00000000" w:rsidDel="00000000" w:rsidP="00000000" w:rsidRDefault="00000000" w:rsidRPr="00000000" w14:paraId="00000050">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monitor approved procedures for staff discipline and grievance and ensure that staff are kept informed of these.  </w:t>
      </w:r>
      <w:r w:rsidDel="00000000" w:rsidR="00000000" w:rsidRPr="00000000">
        <w:rPr>
          <w:rtl w:val="0"/>
        </w:rPr>
      </w:r>
    </w:p>
    <w:p w:rsidR="00000000" w:rsidDel="00000000" w:rsidP="00000000" w:rsidRDefault="00000000" w:rsidRPr="00000000" w14:paraId="00000051">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To recommend to the governing body staff selection procedures, ensuring that they conform with safer recruitment practice, and to review these procedures as necessary. </w:t>
      </w:r>
      <w:r w:rsidDel="00000000" w:rsidR="00000000" w:rsidRPr="00000000">
        <w:rPr>
          <w:rtl w:val="0"/>
        </w:rPr>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spacing w:after="0" w:lineRule="auto"/>
        <w:ind w:left="765" w:hanging="360"/>
        <w:rPr/>
      </w:pPr>
      <w:r w:rsidDel="00000000" w:rsidR="00000000" w:rsidRPr="00000000">
        <w:rPr>
          <w:color w:val="000000"/>
          <w:rtl w:val="0"/>
        </w:rPr>
        <w:t xml:space="preserve">In consultation with staff, to oversee any process leading to staff reductions.  </w:t>
      </w:r>
      <w:r w:rsidDel="00000000" w:rsidR="00000000" w:rsidRPr="00000000">
        <w:rPr>
          <w:rtl w:val="0"/>
        </w:rPr>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ind w:left="765" w:hanging="360"/>
        <w:rPr/>
      </w:pPr>
      <w:r w:rsidDel="00000000" w:rsidR="00000000" w:rsidRPr="00000000">
        <w:rPr>
          <w:color w:val="000000"/>
          <w:rtl w:val="0"/>
        </w:rPr>
        <w:t xml:space="preserve">To establish the annual and longer-term salary budgets and other costs relating to personnel, e.g. training.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i w:val="1"/>
        </w:rPr>
      </w:pPr>
      <w:bookmarkStart w:colFirst="0" w:colLast="0" w:name="_heading=h.30j0zll" w:id="1"/>
      <w:bookmarkEnd w:id="1"/>
      <w:r w:rsidDel="00000000" w:rsidR="00000000" w:rsidRPr="00000000">
        <w:rPr>
          <w:i w:val="1"/>
          <w:rtl w:val="0"/>
        </w:rPr>
        <w:t xml:space="preserve">National Governors Association model committee terms of reference 2015 document used as template.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30946"/>
    <w:pPr>
      <w:ind w:left="720"/>
      <w:contextualSpacing w:val="1"/>
    </w:pPr>
  </w:style>
  <w:style w:type="character" w:styleId="CommentReference">
    <w:name w:val="annotation reference"/>
    <w:basedOn w:val="DefaultParagraphFont"/>
    <w:uiPriority w:val="99"/>
    <w:semiHidden w:val="1"/>
    <w:unhideWhenUsed w:val="1"/>
    <w:rsid w:val="0036391C"/>
    <w:rPr>
      <w:sz w:val="16"/>
      <w:szCs w:val="16"/>
    </w:rPr>
  </w:style>
  <w:style w:type="paragraph" w:styleId="CommentText">
    <w:name w:val="annotation text"/>
    <w:basedOn w:val="Normal"/>
    <w:link w:val="CommentTextChar"/>
    <w:uiPriority w:val="99"/>
    <w:semiHidden w:val="1"/>
    <w:unhideWhenUsed w:val="1"/>
    <w:rsid w:val="0036391C"/>
    <w:pPr>
      <w:spacing w:line="240" w:lineRule="auto"/>
    </w:pPr>
    <w:rPr>
      <w:sz w:val="20"/>
      <w:szCs w:val="20"/>
    </w:rPr>
  </w:style>
  <w:style w:type="character" w:styleId="CommentTextChar" w:customStyle="1">
    <w:name w:val="Comment Text Char"/>
    <w:basedOn w:val="DefaultParagraphFont"/>
    <w:link w:val="CommentText"/>
    <w:uiPriority w:val="99"/>
    <w:semiHidden w:val="1"/>
    <w:rsid w:val="0036391C"/>
    <w:rPr>
      <w:sz w:val="20"/>
      <w:szCs w:val="20"/>
    </w:rPr>
  </w:style>
  <w:style w:type="paragraph" w:styleId="CommentSubject">
    <w:name w:val="annotation subject"/>
    <w:basedOn w:val="CommentText"/>
    <w:next w:val="CommentText"/>
    <w:link w:val="CommentSubjectChar"/>
    <w:uiPriority w:val="99"/>
    <w:semiHidden w:val="1"/>
    <w:unhideWhenUsed w:val="1"/>
    <w:rsid w:val="0036391C"/>
    <w:rPr>
      <w:b w:val="1"/>
      <w:bCs w:val="1"/>
    </w:rPr>
  </w:style>
  <w:style w:type="character" w:styleId="CommentSubjectChar" w:customStyle="1">
    <w:name w:val="Comment Subject Char"/>
    <w:basedOn w:val="CommentTextChar"/>
    <w:link w:val="CommentSubject"/>
    <w:uiPriority w:val="99"/>
    <w:semiHidden w:val="1"/>
    <w:rsid w:val="0036391C"/>
    <w:rPr>
      <w:b w:val="1"/>
      <w:bCs w:val="1"/>
      <w:sz w:val="20"/>
      <w:szCs w:val="20"/>
    </w:rPr>
  </w:style>
  <w:style w:type="paragraph" w:styleId="BalloonText">
    <w:name w:val="Balloon Text"/>
    <w:basedOn w:val="Normal"/>
    <w:link w:val="BalloonTextChar"/>
    <w:uiPriority w:val="99"/>
    <w:semiHidden w:val="1"/>
    <w:unhideWhenUsed w:val="1"/>
    <w:rsid w:val="0036391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6391C"/>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qXzUr8bxo2aqNGPy7n++98mPw==">AMUW2mUvNp6GE8zsyRRiPdW/fN7ndw2adi92KIjb+0iD8trHaq0fMYDxNgOWfplKgGdq7dbk0P+Gk+9CxQMJHlzzYQLPG3QdBHIhkNFWM8rFW4U4a6AbaRI5JMEPrzDrvY1xOkFlbQxQE9lA70BQeK8uURAzWSKtu18VDUdJmvwBYUv4eJcaLva4cJnqxEAhA2S1spzIUNDK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2023-09-07T11:08:00Z</dcterms:created>
  <dc:creator>Carolyn</dc:creator>
</cp:coreProperties>
</file>