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88" w:lineRule="auto"/>
        <w:ind w:left="0" w:firstLine="0"/>
        <w:jc w:val="both"/>
        <w:rPr>
          <w:rFonts w:ascii="Verdana" w:eastAsia="Verdana" w:hAnsi="Verdana" w:cs="Verdana"/>
          <w:b/>
          <w:sz w:val="28"/>
          <w:szCs w:val="28"/>
        </w:rPr>
      </w:pPr>
      <w:r>
        <w:rPr>
          <w:rFonts w:ascii="Verdana" w:eastAsia="Verdana" w:hAnsi="Verdana" w:cs="Verdana"/>
          <w:b/>
          <w:sz w:val="28"/>
          <w:szCs w:val="28"/>
        </w:rPr>
        <w:t>SCHOOL UNIFORM</w:t>
      </w:r>
    </w:p>
    <w:p>
      <w:pPr>
        <w:tabs>
          <w:tab w:val="left" w:pos="420"/>
        </w:tabs>
        <w:spacing w:after="0" w:line="288" w:lineRule="auto"/>
        <w:ind w:left="0" w:firstLine="0"/>
        <w:jc w:val="both"/>
        <w:rPr>
          <w:rFonts w:ascii="Verdana" w:eastAsia="Verdana" w:hAnsi="Verdana" w:cs="Verdana"/>
          <w:i/>
        </w:rPr>
      </w:pPr>
      <w:r>
        <w:rPr>
          <w:rFonts w:ascii="Verdana" w:eastAsia="Verdana" w:hAnsi="Verdana" w:cs="Verdana"/>
          <w:i/>
        </w:rPr>
        <w:t xml:space="preserve">Please note that Sussex Uniforms are now known as Monkhouse </w:t>
      </w:r>
      <w:proofErr w:type="spellStart"/>
      <w:r>
        <w:rPr>
          <w:rFonts w:ascii="Verdana" w:eastAsia="Verdana" w:hAnsi="Verdana" w:cs="Verdana"/>
          <w:i/>
        </w:rPr>
        <w:t>Schoolwear</w:t>
      </w:r>
      <w:proofErr w:type="spellEnd"/>
    </w:p>
    <w:p>
      <w:pPr>
        <w:spacing w:after="0" w:line="240" w:lineRule="auto"/>
        <w:ind w:left="0" w:firstLine="0"/>
        <w:jc w:val="both"/>
        <w:rPr>
          <w:rFonts w:ascii="Verdana" w:eastAsia="Verdana" w:hAnsi="Verdana" w:cs="Verdana"/>
          <w:sz w:val="20"/>
          <w:szCs w:val="20"/>
        </w:rPr>
      </w:pPr>
      <w:r>
        <w:rPr>
          <w:rFonts w:ascii="Verdana" w:eastAsia="Verdana" w:hAnsi="Verdana" w:cs="Verdana"/>
          <w:b/>
          <w:sz w:val="24"/>
          <w:szCs w:val="24"/>
        </w:rPr>
        <w:t>*</w:t>
      </w:r>
      <w:r>
        <w:rPr>
          <w:rFonts w:ascii="Verdana" w:eastAsia="Verdana" w:hAnsi="Verdana" w:cs="Verdana"/>
          <w:sz w:val="20"/>
          <w:szCs w:val="20"/>
        </w:rPr>
        <w:t xml:space="preserve">Order online: </w:t>
      </w:r>
      <w:hyperlink r:id="rId7">
        <w:r>
          <w:rPr>
            <w:rFonts w:ascii="Verdana" w:eastAsia="Verdana" w:hAnsi="Verdana" w:cs="Verdana"/>
            <w:color w:val="1155CC"/>
            <w:sz w:val="20"/>
            <w:szCs w:val="20"/>
            <w:u w:val="single"/>
          </w:rPr>
          <w:t>https://www.monkhouse.com/school/cardinal-newman-catholic-school-urn-114611</w:t>
        </w:r>
      </w:hyperlink>
    </w:p>
    <w:p>
      <w:pPr>
        <w:spacing w:after="0" w:line="240" w:lineRule="auto"/>
        <w:ind w:left="0" w:firstLine="0"/>
        <w:jc w:val="both"/>
        <w:rPr>
          <w:rFonts w:ascii="Verdana" w:eastAsia="Verdana" w:hAnsi="Verdana" w:cs="Verdana"/>
          <w:sz w:val="20"/>
          <w:szCs w:val="20"/>
        </w:rPr>
      </w:pPr>
      <w:r>
        <w:rPr>
          <w:rFonts w:ascii="Verdana" w:eastAsia="Verdana" w:hAnsi="Verdana" w:cs="Verdana"/>
          <w:sz w:val="20"/>
          <w:szCs w:val="20"/>
        </w:rPr>
        <w:t xml:space="preserve">  Monkhouse </w:t>
      </w:r>
      <w:proofErr w:type="spellStart"/>
      <w:r>
        <w:rPr>
          <w:rFonts w:ascii="Verdana" w:eastAsia="Verdana" w:hAnsi="Verdana" w:cs="Verdana"/>
          <w:sz w:val="20"/>
          <w:szCs w:val="20"/>
        </w:rPr>
        <w:t>Schoolwear</w:t>
      </w:r>
      <w:proofErr w:type="spellEnd"/>
      <w:r>
        <w:rPr>
          <w:rFonts w:ascii="Verdana" w:eastAsia="Verdana" w:hAnsi="Verdana" w:cs="Verdana"/>
          <w:sz w:val="20"/>
          <w:szCs w:val="20"/>
        </w:rPr>
        <w:t xml:space="preserve">, 40 </w:t>
      </w:r>
      <w:proofErr w:type="spellStart"/>
      <w:r>
        <w:rPr>
          <w:rFonts w:ascii="Verdana" w:eastAsia="Verdana" w:hAnsi="Verdana" w:cs="Verdana"/>
          <w:sz w:val="20"/>
          <w:szCs w:val="20"/>
        </w:rPr>
        <w:t>Blatchington</w:t>
      </w:r>
      <w:proofErr w:type="spellEnd"/>
      <w:r>
        <w:rPr>
          <w:rFonts w:ascii="Verdana" w:eastAsia="Verdana" w:hAnsi="Verdana" w:cs="Verdana"/>
          <w:sz w:val="20"/>
          <w:szCs w:val="20"/>
        </w:rPr>
        <w:t xml:space="preserve"> Rd, Hove, BN3 3YH</w:t>
      </w:r>
    </w:p>
    <w:p>
      <w:pPr>
        <w:spacing w:after="0" w:line="240" w:lineRule="auto"/>
        <w:ind w:left="0" w:firstLine="0"/>
        <w:jc w:val="both"/>
        <w:rPr>
          <w:rFonts w:ascii="Verdana" w:eastAsia="Verdana" w:hAnsi="Verdana" w:cs="Verdana"/>
          <w:i/>
        </w:rPr>
      </w:pPr>
      <w:r>
        <w:rPr>
          <w:rFonts w:ascii="Verdana" w:eastAsia="Verdana" w:hAnsi="Verdana" w:cs="Verdana"/>
          <w:sz w:val="20"/>
          <w:szCs w:val="20"/>
        </w:rPr>
        <w:t xml:space="preserve">  Tel: 01273 442539 | E: </w:t>
      </w:r>
      <w:hyperlink r:id="rId8">
        <w:r>
          <w:rPr>
            <w:rFonts w:ascii="Verdana" w:eastAsia="Verdana" w:hAnsi="Verdana" w:cs="Verdana"/>
            <w:color w:val="1155CC"/>
            <w:sz w:val="20"/>
            <w:szCs w:val="20"/>
            <w:u w:val="single"/>
          </w:rPr>
          <w:t>hove.shop@monkhouse.com</w:t>
        </w:r>
      </w:hyperlink>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760"/>
      </w:tblGrid>
      <w:tr>
        <w:tc>
          <w:tcPr>
            <w:tcW w:w="4680" w:type="dxa"/>
            <w:shd w:val="clear" w:color="auto" w:fill="auto"/>
            <w:tcMar>
              <w:top w:w="100" w:type="dxa"/>
              <w:left w:w="100" w:type="dxa"/>
              <w:bottom w:w="100" w:type="dxa"/>
              <w:right w:w="100" w:type="dxa"/>
            </w:tcMar>
          </w:tcPr>
          <w:p>
            <w:pPr>
              <w:widowControl w:val="0"/>
              <w:spacing w:after="0" w:line="240" w:lineRule="auto"/>
              <w:ind w:left="0" w:firstLine="0"/>
              <w:jc w:val="center"/>
              <w:rPr>
                <w:rFonts w:ascii="Verdana" w:eastAsia="Verdana" w:hAnsi="Verdana" w:cs="Verdana"/>
                <w:i/>
                <w:sz w:val="20"/>
                <w:szCs w:val="20"/>
              </w:rPr>
            </w:pPr>
            <w:r>
              <w:rPr>
                <w:rFonts w:ascii="Verdana" w:eastAsia="Verdana" w:hAnsi="Verdana" w:cs="Verdana"/>
                <w:b/>
                <w:sz w:val="20"/>
                <w:szCs w:val="20"/>
              </w:rPr>
              <w:t xml:space="preserve">Yes please </w:t>
            </w:r>
            <w:r>
              <w:rPr>
                <w:rFonts w:ascii="Verdana" w:eastAsia="Verdana" w:hAnsi="Verdana" w:cs="Verdana"/>
                <w:i/>
                <w:sz w:val="20"/>
                <w:szCs w:val="20"/>
              </w:rPr>
              <w:t xml:space="preserve">(available from) </w:t>
            </w:r>
          </w:p>
        </w:tc>
        <w:tc>
          <w:tcPr>
            <w:tcW w:w="5760" w:type="dxa"/>
            <w:shd w:val="clear" w:color="auto" w:fill="auto"/>
            <w:tcMar>
              <w:top w:w="100" w:type="dxa"/>
              <w:left w:w="100" w:type="dxa"/>
              <w:bottom w:w="100" w:type="dxa"/>
              <w:right w:w="100" w:type="dxa"/>
            </w:tcMar>
          </w:tcPr>
          <w:p>
            <w:pPr>
              <w:widowControl w:val="0"/>
              <w:spacing w:after="0" w:line="240" w:lineRule="auto"/>
              <w:ind w:left="0" w:firstLine="0"/>
              <w:jc w:val="center"/>
              <w:rPr>
                <w:rFonts w:ascii="Verdana" w:eastAsia="Verdana" w:hAnsi="Verdana" w:cs="Verdana"/>
                <w:b/>
                <w:sz w:val="20"/>
                <w:szCs w:val="20"/>
              </w:rPr>
            </w:pPr>
            <w:r>
              <w:rPr>
                <w:rFonts w:ascii="Verdana" w:eastAsia="Verdana" w:hAnsi="Verdana" w:cs="Verdana"/>
                <w:b/>
                <w:sz w:val="20"/>
                <w:szCs w:val="20"/>
              </w:rPr>
              <w:t>No thank you</w:t>
            </w: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Newman year group sweatshirt*</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 xml:space="preserve">(Monkhouse </w:t>
            </w:r>
            <w:proofErr w:type="spellStart"/>
            <w:r>
              <w:rPr>
                <w:rFonts w:ascii="Verdana" w:eastAsia="Verdana" w:hAnsi="Verdana" w:cs="Verdana"/>
                <w:i/>
                <w:sz w:val="20"/>
                <w:szCs w:val="20"/>
              </w:rPr>
              <w:t>Schoolwear</w:t>
            </w:r>
            <w:proofErr w:type="spellEnd"/>
            <w:r>
              <w:rPr>
                <w:rFonts w:ascii="Verdana" w:eastAsia="Verdana" w:hAnsi="Verdana" w:cs="Verdana"/>
                <w:i/>
                <w:sz w:val="20"/>
                <w:szCs w:val="20"/>
              </w:rPr>
              <w:t>)</w:t>
            </w:r>
          </w:p>
          <w:p>
            <w:pPr>
              <w:widowControl w:val="0"/>
              <w:spacing w:before="120" w:after="0" w:line="240" w:lineRule="auto"/>
              <w:ind w:left="0" w:firstLine="0"/>
              <w:rPr>
                <w:rFonts w:ascii="Verdana" w:eastAsia="Verdana" w:hAnsi="Verdana" w:cs="Verdana"/>
                <w:i/>
                <w:sz w:val="20"/>
                <w:szCs w:val="20"/>
              </w:rPr>
            </w:pPr>
            <w:r>
              <w:rPr>
                <w:rFonts w:ascii="Verdana" w:eastAsia="Verdana" w:hAnsi="Verdana" w:cs="Verdana"/>
                <w:i/>
                <w:sz w:val="20"/>
                <w:szCs w:val="20"/>
              </w:rPr>
              <w:t>Optionally a</w:t>
            </w:r>
            <w:r>
              <w:rPr>
                <w:rFonts w:ascii="Verdana" w:eastAsia="Verdana" w:hAnsi="Verdana" w:cs="Verdana"/>
                <w:b/>
                <w:sz w:val="20"/>
                <w:szCs w:val="20"/>
              </w:rPr>
              <w:t xml:space="preserve"> Newman year group hoody* </w:t>
            </w:r>
            <w:r>
              <w:rPr>
                <w:rFonts w:ascii="Verdana" w:eastAsia="Verdana" w:hAnsi="Verdana" w:cs="Verdana"/>
                <w:i/>
                <w:sz w:val="20"/>
                <w:szCs w:val="20"/>
              </w:rPr>
              <w:t xml:space="preserve">(Monkhouse </w:t>
            </w:r>
            <w:proofErr w:type="spellStart"/>
            <w:r>
              <w:rPr>
                <w:rFonts w:ascii="Verdana" w:eastAsia="Verdana" w:hAnsi="Verdana" w:cs="Verdana"/>
                <w:i/>
                <w:sz w:val="20"/>
                <w:szCs w:val="20"/>
              </w:rPr>
              <w:t>Schoolwear</w:t>
            </w:r>
            <w:proofErr w:type="spellEnd"/>
            <w:r>
              <w:rPr>
                <w:rFonts w:ascii="Verdana" w:eastAsia="Verdana" w:hAnsi="Verdana" w:cs="Verdana"/>
                <w:i/>
                <w:sz w:val="20"/>
                <w:szCs w:val="20"/>
              </w:rPr>
              <w:t>)</w:t>
            </w:r>
          </w:p>
        </w:tc>
        <w:tc>
          <w:tcPr>
            <w:tcW w:w="5760" w:type="dxa"/>
            <w:shd w:val="clear" w:color="auto" w:fill="auto"/>
            <w:tcMar>
              <w:top w:w="100" w:type="dxa"/>
              <w:left w:w="100" w:type="dxa"/>
              <w:bottom w:w="100" w:type="dxa"/>
              <w:right w:w="100" w:type="dxa"/>
            </w:tcMar>
            <w:vAlign w:val="cente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 xml:space="preserve">No other hoodies will be allowed in school. </w:t>
            </w: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Newman year group polo shirt*</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 xml:space="preserve">(Monkhouse </w:t>
            </w:r>
            <w:proofErr w:type="spellStart"/>
            <w:r>
              <w:rPr>
                <w:rFonts w:ascii="Verdana" w:eastAsia="Verdana" w:hAnsi="Verdana" w:cs="Verdana"/>
                <w:i/>
                <w:sz w:val="20"/>
                <w:szCs w:val="20"/>
              </w:rPr>
              <w:t>Schoolwear</w:t>
            </w:r>
            <w:proofErr w:type="spellEnd"/>
            <w:r>
              <w:rPr>
                <w:rFonts w:ascii="Verdana" w:eastAsia="Verdana" w:hAnsi="Verdana" w:cs="Verdana"/>
                <w:i/>
                <w:sz w:val="20"/>
                <w:szCs w:val="20"/>
              </w:rPr>
              <w:t xml:space="preserve">) </w:t>
            </w:r>
          </w:p>
        </w:tc>
        <w:tc>
          <w:tcPr>
            <w:tcW w:w="5760" w:type="dxa"/>
            <w:shd w:val="clear" w:color="auto" w:fill="auto"/>
            <w:tcMar>
              <w:top w:w="100" w:type="dxa"/>
              <w:left w:w="100" w:type="dxa"/>
              <w:bottom w:w="100" w:type="dxa"/>
              <w:right w:w="100" w:type="dxa"/>
            </w:tcMar>
            <w:vAlign w:val="cente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No visible t-shirts under polo shirts.</w:t>
            </w: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Either</w:t>
            </w:r>
          </w:p>
          <w:p>
            <w:pPr>
              <w:widowControl w:val="0"/>
              <w:spacing w:before="120" w:after="0" w:line="240" w:lineRule="auto"/>
              <w:ind w:left="0" w:firstLine="0"/>
              <w:rPr>
                <w:rFonts w:ascii="Verdana" w:eastAsia="Verdana" w:hAnsi="Verdana" w:cs="Verdana"/>
                <w:b/>
                <w:sz w:val="20"/>
                <w:szCs w:val="20"/>
              </w:rPr>
            </w:pPr>
            <w:r>
              <w:rPr>
                <w:rFonts w:ascii="Verdana" w:eastAsia="Verdana" w:hAnsi="Verdana" w:cs="Verdana"/>
                <w:b/>
                <w:sz w:val="20"/>
                <w:szCs w:val="20"/>
              </w:rPr>
              <w:t>Newman branded leggings*</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 xml:space="preserve">(Monkhouse </w:t>
            </w:r>
            <w:proofErr w:type="spellStart"/>
            <w:r>
              <w:rPr>
                <w:rFonts w:ascii="Verdana" w:eastAsia="Verdana" w:hAnsi="Verdana" w:cs="Verdana"/>
                <w:i/>
                <w:sz w:val="20"/>
                <w:szCs w:val="20"/>
              </w:rPr>
              <w:t>Schoolwear</w:t>
            </w:r>
            <w:proofErr w:type="spellEnd"/>
            <w:r>
              <w:rPr>
                <w:rFonts w:ascii="Verdana" w:eastAsia="Verdana" w:hAnsi="Verdana" w:cs="Verdana"/>
                <w:i/>
                <w:sz w:val="20"/>
                <w:szCs w:val="20"/>
              </w:rPr>
              <w:t xml:space="preserve">) </w:t>
            </w:r>
          </w:p>
          <w:p>
            <w:pPr>
              <w:widowControl w:val="0"/>
              <w:spacing w:before="120" w:after="0" w:line="240" w:lineRule="auto"/>
              <w:ind w:left="0" w:firstLine="0"/>
              <w:rPr>
                <w:rFonts w:ascii="Verdana" w:eastAsia="Verdana" w:hAnsi="Verdana" w:cs="Verdana"/>
                <w:sz w:val="20"/>
                <w:szCs w:val="20"/>
              </w:rPr>
            </w:pPr>
            <w:r>
              <w:rPr>
                <w:rFonts w:ascii="Verdana" w:eastAsia="Verdana" w:hAnsi="Verdana" w:cs="Verdana"/>
                <w:i/>
                <w:sz w:val="20"/>
                <w:szCs w:val="20"/>
              </w:rPr>
              <w:t>or</w:t>
            </w:r>
            <w:r>
              <w:rPr>
                <w:rFonts w:ascii="Verdana" w:eastAsia="Verdana" w:hAnsi="Verdana" w:cs="Verdana"/>
                <w:sz w:val="20"/>
                <w:szCs w:val="20"/>
              </w:rPr>
              <w:t xml:space="preserve"> </w:t>
            </w:r>
          </w:p>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Newman branded track trousers*</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 xml:space="preserve">(Monkhouse </w:t>
            </w:r>
            <w:proofErr w:type="spellStart"/>
            <w:r>
              <w:rPr>
                <w:rFonts w:ascii="Verdana" w:eastAsia="Verdana" w:hAnsi="Verdana" w:cs="Verdana"/>
                <w:i/>
                <w:sz w:val="20"/>
                <w:szCs w:val="20"/>
              </w:rPr>
              <w:t>Schoolwear</w:t>
            </w:r>
            <w:proofErr w:type="spellEnd"/>
            <w:r>
              <w:rPr>
                <w:rFonts w:ascii="Verdana" w:eastAsia="Verdana" w:hAnsi="Verdana" w:cs="Verdana"/>
                <w:i/>
                <w:sz w:val="20"/>
                <w:szCs w:val="20"/>
              </w:rPr>
              <w:t xml:space="preserve">) </w:t>
            </w:r>
          </w:p>
          <w:p>
            <w:pPr>
              <w:widowControl w:val="0"/>
              <w:spacing w:before="120" w:after="0" w:line="240" w:lineRule="auto"/>
              <w:ind w:left="0" w:firstLine="0"/>
              <w:rPr>
                <w:rFonts w:ascii="Verdana" w:eastAsia="Verdana" w:hAnsi="Verdana" w:cs="Verdana"/>
                <w:sz w:val="20"/>
                <w:szCs w:val="20"/>
              </w:rPr>
            </w:pPr>
            <w:r>
              <w:rPr>
                <w:rFonts w:ascii="Verdana" w:eastAsia="Verdana" w:hAnsi="Verdana" w:cs="Verdana"/>
                <w:i/>
                <w:sz w:val="20"/>
                <w:szCs w:val="20"/>
              </w:rPr>
              <w:t>or</w:t>
            </w:r>
            <w:r>
              <w:rPr>
                <w:rFonts w:ascii="Verdana" w:eastAsia="Verdana" w:hAnsi="Verdana" w:cs="Verdana"/>
                <w:sz w:val="20"/>
                <w:szCs w:val="20"/>
              </w:rPr>
              <w:t xml:space="preserve"> </w:t>
            </w:r>
          </w:p>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Black tailored trousers</w:t>
            </w:r>
          </w:p>
          <w:p>
            <w:pPr>
              <w:widowControl w:val="0"/>
              <w:spacing w:after="0" w:line="240" w:lineRule="auto"/>
              <w:ind w:left="0" w:firstLine="0"/>
              <w:rPr>
                <w:rFonts w:ascii="Verdana" w:eastAsia="Verdana" w:hAnsi="Verdana" w:cs="Verdana"/>
                <w:sz w:val="20"/>
                <w:szCs w:val="20"/>
              </w:rPr>
            </w:pPr>
            <w:r>
              <w:rPr>
                <w:rFonts w:ascii="Verdana" w:eastAsia="Verdana" w:hAnsi="Verdana" w:cs="Verdana"/>
                <w:i/>
                <w:sz w:val="20"/>
                <w:szCs w:val="20"/>
              </w:rPr>
              <w:t>(supermarket/high street)</w:t>
            </w:r>
            <w:r>
              <w:rPr>
                <w:rFonts w:ascii="Verdana" w:eastAsia="Verdana" w:hAnsi="Verdana" w:cs="Verdana"/>
                <w:sz w:val="20"/>
                <w:szCs w:val="20"/>
              </w:rPr>
              <w:t xml:space="preserve"> </w:t>
            </w:r>
          </w:p>
          <w:p>
            <w:pPr>
              <w:widowControl w:val="0"/>
              <w:spacing w:before="120" w:after="0" w:line="240" w:lineRule="auto"/>
              <w:ind w:left="0" w:firstLine="0"/>
              <w:rPr>
                <w:rFonts w:ascii="Verdana" w:eastAsia="Verdana" w:hAnsi="Verdana" w:cs="Verdana"/>
                <w:sz w:val="20"/>
                <w:szCs w:val="20"/>
              </w:rPr>
            </w:pPr>
            <w:r>
              <w:rPr>
                <w:rFonts w:ascii="Verdana" w:eastAsia="Verdana" w:hAnsi="Verdana" w:cs="Verdana"/>
                <w:i/>
                <w:sz w:val="20"/>
                <w:szCs w:val="20"/>
              </w:rPr>
              <w:t>or</w:t>
            </w:r>
            <w:r>
              <w:rPr>
                <w:rFonts w:ascii="Verdana" w:eastAsia="Verdana" w:hAnsi="Verdana" w:cs="Verdana"/>
                <w:sz w:val="20"/>
                <w:szCs w:val="20"/>
              </w:rPr>
              <w:t xml:space="preserve"> </w:t>
            </w:r>
          </w:p>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Black tailored shorts</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(supermarket/high street)</w:t>
            </w:r>
          </w:p>
          <w:p>
            <w:pPr>
              <w:widowControl w:val="0"/>
              <w:spacing w:before="120" w:after="0" w:line="240" w:lineRule="auto"/>
              <w:ind w:left="0" w:firstLine="0"/>
              <w:rPr>
                <w:rFonts w:ascii="Verdana" w:eastAsia="Verdana" w:hAnsi="Verdana" w:cs="Verdana"/>
                <w:i/>
                <w:sz w:val="20"/>
                <w:szCs w:val="20"/>
              </w:rPr>
            </w:pPr>
            <w:r>
              <w:rPr>
                <w:rFonts w:ascii="Verdana" w:eastAsia="Verdana" w:hAnsi="Verdana" w:cs="Verdana"/>
                <w:i/>
                <w:sz w:val="20"/>
                <w:szCs w:val="20"/>
              </w:rPr>
              <w:t>or</w:t>
            </w:r>
          </w:p>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highlight w:val="white"/>
              </w:rPr>
              <w:t xml:space="preserve">Newman black pleated skirt*, </w:t>
            </w:r>
            <w:r>
              <w:rPr>
                <w:rFonts w:ascii="Verdana" w:eastAsia="Verdana" w:hAnsi="Verdana" w:cs="Verdana"/>
                <w:b/>
                <w:sz w:val="20"/>
                <w:szCs w:val="20"/>
              </w:rPr>
              <w:t xml:space="preserve">unaltered 20” or 22” length </w:t>
            </w:r>
            <w:r>
              <w:rPr>
                <w:rFonts w:ascii="Verdana" w:eastAsia="Verdana" w:hAnsi="Verdana" w:cs="Verdana"/>
                <w:i/>
                <w:sz w:val="20"/>
                <w:szCs w:val="20"/>
                <w:highlight w:val="white"/>
              </w:rPr>
              <w:t xml:space="preserve">(Monkhouse </w:t>
            </w:r>
            <w:proofErr w:type="spellStart"/>
            <w:r>
              <w:rPr>
                <w:rFonts w:ascii="Verdana" w:eastAsia="Verdana" w:hAnsi="Verdana" w:cs="Verdana"/>
                <w:i/>
                <w:sz w:val="20"/>
                <w:szCs w:val="20"/>
                <w:highlight w:val="white"/>
              </w:rPr>
              <w:t>Schoolwear</w:t>
            </w:r>
            <w:proofErr w:type="spellEnd"/>
            <w:r>
              <w:rPr>
                <w:rFonts w:ascii="Verdana" w:eastAsia="Verdana" w:hAnsi="Verdana" w:cs="Verdana"/>
                <w:i/>
                <w:sz w:val="20"/>
                <w:szCs w:val="20"/>
                <w:highlight w:val="white"/>
              </w:rPr>
              <w:t>)</w:t>
            </w:r>
          </w:p>
        </w:tc>
        <w:tc>
          <w:tcPr>
            <w:tcW w:w="5760" w:type="dxa"/>
            <w:shd w:val="clear" w:color="auto" w:fill="auto"/>
            <w:tcMar>
              <w:top w:w="100" w:type="dxa"/>
              <w:left w:w="100" w:type="dxa"/>
              <w:bottom w:w="100" w:type="dxa"/>
              <w:right w:w="100" w:type="dxa"/>
            </w:tcMar>
            <w:vAlign w:val="cente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 xml:space="preserve">No jeans, no non-Newman jogging bottoms or trousers pulled down below the waistline. No sports </w:t>
            </w:r>
            <w:proofErr w:type="gramStart"/>
            <w:r>
              <w:rPr>
                <w:rFonts w:ascii="Verdana" w:eastAsia="Verdana" w:hAnsi="Verdana" w:cs="Verdana"/>
                <w:b/>
                <w:sz w:val="20"/>
                <w:szCs w:val="20"/>
              </w:rPr>
              <w:t>shorts</w:t>
            </w:r>
            <w:proofErr w:type="gramEnd"/>
            <w:r>
              <w:rPr>
                <w:rFonts w:ascii="Verdana" w:eastAsia="Verdana" w:hAnsi="Verdana" w:cs="Verdana"/>
                <w:b/>
                <w:sz w:val="20"/>
                <w:szCs w:val="20"/>
              </w:rPr>
              <w:t>.</w:t>
            </w:r>
          </w:p>
          <w:p>
            <w:pPr>
              <w:widowControl w:val="0"/>
              <w:spacing w:after="0" w:line="240" w:lineRule="auto"/>
              <w:ind w:left="0" w:firstLine="0"/>
              <w:rPr>
                <w:rFonts w:ascii="Verdana" w:eastAsia="Verdana" w:hAnsi="Verdana" w:cs="Verdana"/>
                <w:b/>
                <w:sz w:val="20"/>
                <w:szCs w:val="20"/>
              </w:rPr>
            </w:pP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b/>
                <w:sz w:val="20"/>
                <w:szCs w:val="20"/>
              </w:rPr>
            </w:pPr>
            <w:r>
              <w:rPr>
                <w:rFonts w:ascii="Verdana" w:eastAsia="Verdana" w:hAnsi="Verdana" w:cs="Verdana"/>
                <w:b/>
                <w:sz w:val="20"/>
                <w:szCs w:val="20"/>
              </w:rPr>
              <w:t>All-black shoes or trainers; any logos must be black</w:t>
            </w:r>
          </w:p>
          <w:p>
            <w:pPr>
              <w:widowControl w:val="0"/>
              <w:spacing w:after="0" w:line="240" w:lineRule="auto"/>
              <w:ind w:left="0" w:firstLine="0"/>
              <w:rPr>
                <w:rFonts w:ascii="Verdana" w:eastAsia="Verdana" w:hAnsi="Verdana" w:cs="Verdana"/>
                <w:i/>
                <w:sz w:val="20"/>
                <w:szCs w:val="20"/>
              </w:rPr>
            </w:pPr>
            <w:r>
              <w:rPr>
                <w:rFonts w:ascii="Verdana" w:eastAsia="Verdana" w:hAnsi="Verdana" w:cs="Verdana"/>
                <w:i/>
                <w:sz w:val="20"/>
                <w:szCs w:val="20"/>
              </w:rPr>
              <w:t>(supermarket)</w:t>
            </w:r>
          </w:p>
        </w:tc>
        <w:tc>
          <w:tcPr>
            <w:tcW w:w="576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sz w:val="20"/>
                <w:szCs w:val="20"/>
              </w:rPr>
            </w:pPr>
          </w:p>
        </w:tc>
      </w:tr>
      <w:tr>
        <w:tc>
          <w:tcPr>
            <w:tcW w:w="4680" w:type="dxa"/>
            <w:shd w:val="clear" w:color="auto" w:fill="auto"/>
            <w:tcMar>
              <w:top w:w="100" w:type="dxa"/>
              <w:left w:w="100" w:type="dxa"/>
              <w:bottom w:w="100" w:type="dxa"/>
              <w:right w:w="100" w:type="dxa"/>
            </w:tcMar>
          </w:tcPr>
          <w:p>
            <w:pPr>
              <w:spacing w:after="0"/>
              <w:ind w:left="0" w:firstLine="0"/>
              <w:rPr>
                <w:rFonts w:ascii="Verdana" w:eastAsia="Verdana" w:hAnsi="Verdana" w:cs="Verdana"/>
                <w:b/>
                <w:sz w:val="20"/>
                <w:szCs w:val="20"/>
              </w:rPr>
            </w:pPr>
            <w:r>
              <w:rPr>
                <w:rFonts w:ascii="Verdana" w:eastAsia="Verdana" w:hAnsi="Verdana" w:cs="Verdana"/>
                <w:b/>
                <w:sz w:val="20"/>
                <w:szCs w:val="20"/>
              </w:rPr>
              <w:t>Black or white socks only</w:t>
            </w:r>
          </w:p>
        </w:tc>
        <w:tc>
          <w:tcPr>
            <w:tcW w:w="5760" w:type="dxa"/>
            <w:shd w:val="clear" w:color="auto" w:fill="auto"/>
            <w:tcMar>
              <w:top w:w="100" w:type="dxa"/>
              <w:left w:w="100" w:type="dxa"/>
              <w:bottom w:w="100" w:type="dxa"/>
              <w:right w:w="100" w:type="dxa"/>
            </w:tcMar>
          </w:tcPr>
          <w:p>
            <w:pPr>
              <w:shd w:val="clear" w:color="auto" w:fill="FFFFFF"/>
              <w:spacing w:after="0" w:line="240" w:lineRule="auto"/>
              <w:ind w:left="0" w:right="423" w:firstLine="0"/>
              <w:rPr>
                <w:rFonts w:ascii="Verdana" w:eastAsia="Verdana" w:hAnsi="Verdana" w:cs="Verdana"/>
                <w:b/>
                <w:sz w:val="20"/>
                <w:szCs w:val="20"/>
              </w:rPr>
            </w:pPr>
            <w:r>
              <w:rPr>
                <w:rFonts w:ascii="Verdana" w:eastAsia="Verdana" w:hAnsi="Verdana" w:cs="Verdana"/>
                <w:b/>
                <w:sz w:val="20"/>
                <w:szCs w:val="20"/>
              </w:rPr>
              <w:t>No ripped tights.</w:t>
            </w: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sz w:val="20"/>
                <w:szCs w:val="20"/>
              </w:rPr>
            </w:pPr>
          </w:p>
        </w:tc>
        <w:tc>
          <w:tcPr>
            <w:tcW w:w="5760" w:type="dxa"/>
            <w:shd w:val="clear" w:color="auto" w:fill="auto"/>
            <w:tcMar>
              <w:top w:w="100" w:type="dxa"/>
              <w:left w:w="100" w:type="dxa"/>
              <w:bottom w:w="100" w:type="dxa"/>
              <w:right w:w="100" w:type="dxa"/>
            </w:tcMar>
          </w:tcPr>
          <w:p>
            <w:pPr>
              <w:spacing w:after="0"/>
              <w:ind w:left="0" w:firstLine="0"/>
              <w:rPr>
                <w:rFonts w:ascii="Verdana" w:eastAsia="Verdana" w:hAnsi="Verdana" w:cs="Verdana"/>
                <w:b/>
                <w:sz w:val="20"/>
                <w:szCs w:val="20"/>
              </w:rPr>
            </w:pPr>
            <w:r>
              <w:rPr>
                <w:rFonts w:ascii="Verdana" w:eastAsia="Verdana" w:hAnsi="Verdana" w:cs="Verdana"/>
                <w:b/>
                <w:sz w:val="20"/>
                <w:szCs w:val="20"/>
              </w:rPr>
              <w:t>No heavy make-up, false eyelashes or false nails.</w:t>
            </w:r>
          </w:p>
        </w:tc>
      </w:tr>
      <w:tr>
        <w:tc>
          <w:tcPr>
            <w:tcW w:w="4680" w:type="dxa"/>
            <w:shd w:val="clear" w:color="auto" w:fill="auto"/>
            <w:tcMar>
              <w:top w:w="100" w:type="dxa"/>
              <w:left w:w="100" w:type="dxa"/>
              <w:bottom w:w="100" w:type="dxa"/>
              <w:right w:w="100" w:type="dxa"/>
            </w:tcMar>
          </w:tcPr>
          <w:p>
            <w:pPr>
              <w:widowControl w:val="0"/>
              <w:spacing w:after="0" w:line="240" w:lineRule="auto"/>
              <w:ind w:left="0" w:firstLine="0"/>
              <w:rPr>
                <w:rFonts w:ascii="Verdana" w:eastAsia="Verdana" w:hAnsi="Verdana" w:cs="Verdana"/>
                <w:sz w:val="20"/>
                <w:szCs w:val="20"/>
              </w:rPr>
            </w:pPr>
          </w:p>
        </w:tc>
        <w:tc>
          <w:tcPr>
            <w:tcW w:w="5760" w:type="dxa"/>
            <w:shd w:val="clear" w:color="auto" w:fill="auto"/>
            <w:tcMar>
              <w:top w:w="100" w:type="dxa"/>
              <w:left w:w="100" w:type="dxa"/>
              <w:bottom w:w="100" w:type="dxa"/>
              <w:right w:w="100" w:type="dxa"/>
            </w:tcMar>
          </w:tcPr>
          <w:p>
            <w:pPr>
              <w:spacing w:after="0"/>
              <w:ind w:left="0" w:firstLine="0"/>
              <w:rPr>
                <w:rFonts w:ascii="Verdana" w:eastAsia="Verdana" w:hAnsi="Verdana" w:cs="Verdana"/>
                <w:b/>
                <w:sz w:val="20"/>
                <w:szCs w:val="20"/>
              </w:rPr>
            </w:pPr>
            <w:r>
              <w:rPr>
                <w:rFonts w:ascii="Verdana" w:eastAsia="Verdana" w:hAnsi="Verdana" w:cs="Verdana"/>
                <w:b/>
                <w:sz w:val="20"/>
                <w:szCs w:val="20"/>
              </w:rPr>
              <w:t>No nose-rings, diamond-effect studs, bars or similar. No visible facial piercings are allowed.</w:t>
            </w:r>
          </w:p>
          <w:p>
            <w:pPr>
              <w:spacing w:after="0"/>
              <w:ind w:left="0" w:firstLine="0"/>
              <w:rPr>
                <w:rFonts w:ascii="Verdana" w:eastAsia="Verdana" w:hAnsi="Verdana" w:cs="Verdana"/>
                <w:b/>
                <w:sz w:val="20"/>
                <w:szCs w:val="20"/>
              </w:rPr>
            </w:pPr>
            <w:r>
              <w:rPr>
                <w:rFonts w:ascii="Verdana" w:eastAsia="Verdana" w:hAnsi="Verdana" w:cs="Verdana"/>
                <w:b/>
                <w:sz w:val="20"/>
                <w:szCs w:val="20"/>
              </w:rPr>
              <w:t>A near-invisible nose stud of 1.5mm or less (plain metal or clear and transparent) may be permitted if you seek permission from your Head of House.</w:t>
            </w:r>
          </w:p>
        </w:tc>
      </w:tr>
      <w:tr>
        <w:trPr>
          <w:trHeight w:val="735"/>
        </w:trPr>
        <w:tc>
          <w:tcPr>
            <w:tcW w:w="10440" w:type="dxa"/>
            <w:gridSpan w:val="2"/>
            <w:shd w:val="clear" w:color="auto" w:fill="auto"/>
            <w:tcMar>
              <w:top w:w="100" w:type="dxa"/>
              <w:left w:w="100" w:type="dxa"/>
              <w:bottom w:w="100" w:type="dxa"/>
              <w:right w:w="100" w:type="dxa"/>
            </w:tcMar>
          </w:tcPr>
          <w:p>
            <w:pPr>
              <w:widowControl w:val="0"/>
              <w:spacing w:after="0" w:line="240" w:lineRule="auto"/>
              <w:ind w:left="0" w:firstLine="0"/>
              <w:jc w:val="center"/>
              <w:rPr>
                <w:rFonts w:ascii="Verdana" w:eastAsia="Verdana" w:hAnsi="Verdana" w:cs="Verdana"/>
                <w:sz w:val="20"/>
                <w:szCs w:val="20"/>
              </w:rPr>
            </w:pPr>
            <w:r>
              <w:rPr>
                <w:rFonts w:ascii="Verdana" w:eastAsia="Verdana" w:hAnsi="Verdana" w:cs="Verdana"/>
                <w:b/>
                <w:sz w:val="20"/>
                <w:szCs w:val="20"/>
              </w:rPr>
              <w:t>The colours for the different years are:</w:t>
            </w:r>
          </w:p>
          <w:p>
            <w:pPr>
              <w:widowControl w:val="0"/>
              <w:spacing w:before="60" w:after="0" w:line="240" w:lineRule="auto"/>
              <w:ind w:left="0" w:firstLine="0"/>
              <w:jc w:val="center"/>
              <w:rPr>
                <w:rFonts w:ascii="Verdana" w:eastAsia="Verdana" w:hAnsi="Verdana" w:cs="Verdana"/>
                <w:sz w:val="20"/>
                <w:szCs w:val="20"/>
              </w:rPr>
            </w:pPr>
            <w:r>
              <w:rPr>
                <w:rFonts w:ascii="Verdana" w:eastAsia="Verdana" w:hAnsi="Verdana" w:cs="Verdana"/>
                <w:b/>
                <w:sz w:val="20"/>
                <w:szCs w:val="20"/>
              </w:rPr>
              <w:t>Maroon</w:t>
            </w:r>
            <w:r>
              <w:rPr>
                <w:rFonts w:ascii="Verdana" w:eastAsia="Verdana" w:hAnsi="Verdana" w:cs="Verdana"/>
                <w:sz w:val="20"/>
                <w:szCs w:val="20"/>
              </w:rPr>
              <w:t xml:space="preserve"> (7)     </w:t>
            </w:r>
            <w:r>
              <w:rPr>
                <w:rFonts w:ascii="Verdana" w:eastAsia="Verdana" w:hAnsi="Verdana" w:cs="Verdana"/>
                <w:b/>
                <w:sz w:val="20"/>
                <w:szCs w:val="20"/>
              </w:rPr>
              <w:t>Green</w:t>
            </w:r>
            <w:r>
              <w:rPr>
                <w:rFonts w:ascii="Verdana" w:eastAsia="Verdana" w:hAnsi="Verdana" w:cs="Verdana"/>
                <w:sz w:val="20"/>
                <w:szCs w:val="20"/>
              </w:rPr>
              <w:t xml:space="preserve"> (8)     </w:t>
            </w:r>
            <w:r>
              <w:rPr>
                <w:rFonts w:ascii="Verdana" w:eastAsia="Verdana" w:hAnsi="Verdana" w:cs="Verdana"/>
                <w:b/>
                <w:sz w:val="20"/>
                <w:szCs w:val="20"/>
              </w:rPr>
              <w:t xml:space="preserve">Light Blue </w:t>
            </w:r>
            <w:r>
              <w:rPr>
                <w:rFonts w:ascii="Verdana" w:eastAsia="Verdana" w:hAnsi="Verdana" w:cs="Verdana"/>
                <w:sz w:val="20"/>
                <w:szCs w:val="20"/>
              </w:rPr>
              <w:t xml:space="preserve">(9)     </w:t>
            </w:r>
            <w:r>
              <w:rPr>
                <w:rFonts w:ascii="Verdana" w:eastAsia="Verdana" w:hAnsi="Verdana" w:cs="Verdana"/>
                <w:b/>
                <w:sz w:val="20"/>
                <w:szCs w:val="20"/>
              </w:rPr>
              <w:t>Grey</w:t>
            </w:r>
            <w:r>
              <w:rPr>
                <w:rFonts w:ascii="Verdana" w:eastAsia="Verdana" w:hAnsi="Verdana" w:cs="Verdana"/>
                <w:sz w:val="20"/>
                <w:szCs w:val="20"/>
              </w:rPr>
              <w:t xml:space="preserve"> (10)     </w:t>
            </w:r>
            <w:r>
              <w:rPr>
                <w:rFonts w:ascii="Verdana" w:eastAsia="Verdana" w:hAnsi="Verdana" w:cs="Verdana"/>
                <w:b/>
                <w:sz w:val="20"/>
                <w:szCs w:val="20"/>
              </w:rPr>
              <w:t>Navy Blue</w:t>
            </w:r>
            <w:r>
              <w:rPr>
                <w:rFonts w:ascii="Verdana" w:eastAsia="Verdana" w:hAnsi="Verdana" w:cs="Verdana"/>
                <w:sz w:val="20"/>
                <w:szCs w:val="20"/>
              </w:rPr>
              <w:t xml:space="preserve"> (11)</w:t>
            </w:r>
          </w:p>
        </w:tc>
      </w:tr>
      <w:tr>
        <w:trPr>
          <w:trHeight w:val="735"/>
        </w:trPr>
        <w:tc>
          <w:tcPr>
            <w:tcW w:w="10440" w:type="dxa"/>
            <w:gridSpan w:val="2"/>
            <w:shd w:val="clear" w:color="auto" w:fill="auto"/>
            <w:tcMar>
              <w:top w:w="100" w:type="dxa"/>
              <w:left w:w="100" w:type="dxa"/>
              <w:bottom w:w="100" w:type="dxa"/>
              <w:right w:w="100" w:type="dxa"/>
            </w:tcMar>
          </w:tcPr>
          <w:p>
            <w:pPr>
              <w:spacing w:after="0"/>
              <w:ind w:left="0" w:firstLine="0"/>
              <w:jc w:val="both"/>
              <w:rPr>
                <w:rFonts w:ascii="Verdana" w:eastAsia="Verdana" w:hAnsi="Verdana" w:cs="Verdana"/>
                <w:b/>
                <w:sz w:val="20"/>
                <w:szCs w:val="20"/>
              </w:rPr>
            </w:pPr>
            <w:r>
              <w:rPr>
                <w:rFonts w:ascii="Verdana" w:eastAsia="Verdana" w:hAnsi="Verdana" w:cs="Verdana"/>
                <w:b/>
                <w:sz w:val="20"/>
                <w:szCs w:val="20"/>
              </w:rPr>
              <w:t>As a school we subscribe to the Halo Hair Policy.</w:t>
            </w:r>
          </w:p>
          <w:p>
            <w:pPr>
              <w:numPr>
                <w:ilvl w:val="0"/>
                <w:numId w:val="1"/>
              </w:numPr>
              <w:spacing w:before="120" w:after="0"/>
              <w:ind w:left="425"/>
              <w:jc w:val="both"/>
              <w:rPr>
                <w:rFonts w:ascii="Verdana" w:eastAsia="Verdana" w:hAnsi="Verdana" w:cs="Verdana"/>
                <w:sz w:val="20"/>
                <w:szCs w:val="20"/>
              </w:rPr>
            </w:pPr>
            <w:r>
              <w:rPr>
                <w:rFonts w:ascii="Verdana" w:eastAsia="Verdana" w:hAnsi="Verdana" w:cs="Verdana"/>
                <w:sz w:val="20"/>
                <w:szCs w:val="20"/>
              </w:rPr>
              <w:t>No excessive hairstyles are acceptable e.g. dyed in unnatural colours or cut in patterns.</w:t>
            </w:r>
          </w:p>
          <w:p>
            <w:pPr>
              <w:numPr>
                <w:ilvl w:val="0"/>
                <w:numId w:val="1"/>
              </w:numPr>
              <w:spacing w:after="0"/>
              <w:ind w:left="425"/>
              <w:jc w:val="both"/>
              <w:rPr>
                <w:rFonts w:ascii="Verdana" w:eastAsia="Verdana" w:hAnsi="Verdana" w:cs="Verdana"/>
                <w:sz w:val="20"/>
                <w:szCs w:val="20"/>
              </w:rPr>
            </w:pPr>
            <w:r>
              <w:rPr>
                <w:rFonts w:ascii="Verdana" w:eastAsia="Verdana" w:hAnsi="Verdana" w:cs="Verdana"/>
                <w:sz w:val="20"/>
                <w:szCs w:val="20"/>
              </w:rPr>
              <w:t xml:space="preserve">Nails should be kept short for safety and hygiene and only clear or discreet nail varnish is acceptable. </w:t>
            </w:r>
          </w:p>
          <w:p>
            <w:pPr>
              <w:numPr>
                <w:ilvl w:val="0"/>
                <w:numId w:val="1"/>
              </w:numPr>
              <w:spacing w:after="0"/>
              <w:ind w:left="425"/>
              <w:jc w:val="both"/>
              <w:rPr>
                <w:rFonts w:ascii="Verdana" w:eastAsia="Verdana" w:hAnsi="Verdana" w:cs="Verdana"/>
                <w:sz w:val="20"/>
                <w:szCs w:val="20"/>
              </w:rPr>
            </w:pPr>
            <w:r>
              <w:rPr>
                <w:rFonts w:ascii="Verdana" w:eastAsia="Verdana" w:hAnsi="Verdana" w:cs="Verdana"/>
                <w:sz w:val="20"/>
                <w:szCs w:val="20"/>
              </w:rPr>
              <w:lastRenderedPageBreak/>
              <w:t xml:space="preserve">Expensive and inappropriate items of jewellery must not be worn to school. No visible jewellery apart from a pair of earrings (studs or sleepers) and one small ring. No hooped earrings. </w:t>
            </w:r>
          </w:p>
        </w:tc>
      </w:tr>
    </w:tbl>
    <w:p>
      <w:pPr>
        <w:shd w:val="clear" w:color="auto" w:fill="FFFFFF"/>
        <w:spacing w:after="0"/>
        <w:ind w:left="0" w:firstLine="0"/>
        <w:rPr>
          <w:rFonts w:ascii="Verdana" w:eastAsia="Verdana" w:hAnsi="Verdana" w:cs="Verdana"/>
          <w:i/>
          <w:color w:val="222222"/>
          <w:sz w:val="18"/>
          <w:szCs w:val="18"/>
        </w:rPr>
      </w:pPr>
    </w:p>
    <w:tbl>
      <w:tblPr>
        <w:tblStyle w:val="a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tc>
          <w:tcPr>
            <w:tcW w:w="10466" w:type="dxa"/>
            <w:shd w:val="clear" w:color="auto" w:fill="auto"/>
            <w:tcMar>
              <w:top w:w="100" w:type="dxa"/>
              <w:left w:w="100" w:type="dxa"/>
              <w:bottom w:w="100" w:type="dxa"/>
              <w:right w:w="100" w:type="dxa"/>
            </w:tcMar>
          </w:tcPr>
          <w:p>
            <w:pPr>
              <w:spacing w:before="60" w:after="0"/>
              <w:ind w:left="0" w:firstLine="0"/>
              <w:jc w:val="both"/>
              <w:rPr>
                <w:rFonts w:ascii="Verdana" w:eastAsia="Verdana" w:hAnsi="Verdana" w:cs="Verdana"/>
                <w:b/>
                <w:sz w:val="24"/>
                <w:szCs w:val="24"/>
              </w:rPr>
            </w:pPr>
            <w:r>
              <w:rPr>
                <w:rFonts w:ascii="Verdana" w:eastAsia="Verdana" w:hAnsi="Verdana" w:cs="Verdana"/>
                <w:b/>
                <w:sz w:val="24"/>
                <w:szCs w:val="24"/>
              </w:rPr>
              <w:t xml:space="preserve">EQUIPMENT LIST </w:t>
            </w:r>
          </w:p>
          <w:p>
            <w:pPr>
              <w:spacing w:before="60" w:after="0"/>
              <w:ind w:left="0" w:firstLine="0"/>
              <w:jc w:val="both"/>
              <w:rPr>
                <w:rFonts w:ascii="Verdana" w:eastAsia="Verdana" w:hAnsi="Verdana" w:cs="Verdana"/>
                <w:b/>
                <w:sz w:val="24"/>
                <w:szCs w:val="24"/>
              </w:rPr>
            </w:pPr>
            <w:r>
              <w:rPr>
                <w:rFonts w:ascii="Verdana" w:eastAsia="Verdana" w:hAnsi="Verdana" w:cs="Verdana"/>
                <w:sz w:val="20"/>
                <w:szCs w:val="20"/>
              </w:rPr>
              <w:t xml:space="preserve">Students should bring </w:t>
            </w:r>
          </w:p>
          <w:p>
            <w:pPr>
              <w:numPr>
                <w:ilvl w:val="0"/>
                <w:numId w:val="2"/>
              </w:numPr>
              <w:spacing w:before="57" w:after="0"/>
              <w:jc w:val="both"/>
              <w:rPr>
                <w:rFonts w:ascii="Verdana" w:eastAsia="Verdana" w:hAnsi="Verdana" w:cs="Verdana"/>
                <w:sz w:val="20"/>
                <w:szCs w:val="20"/>
              </w:rPr>
            </w:pPr>
            <w:r>
              <w:rPr>
                <w:rFonts w:ascii="Verdana" w:eastAsia="Verdana" w:hAnsi="Verdana" w:cs="Verdana"/>
                <w:sz w:val="20"/>
                <w:szCs w:val="20"/>
              </w:rPr>
              <w:t xml:space="preserve">black pens </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a highlighter</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a pencil </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a ruler</w:t>
            </w:r>
            <w:bookmarkStart w:id="0" w:name="_GoBack"/>
            <w:bookmarkEnd w:id="0"/>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an eraser </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a sharpener</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a glue </w:t>
            </w:r>
            <w:proofErr w:type="gramStart"/>
            <w:r>
              <w:rPr>
                <w:rFonts w:ascii="Verdana" w:eastAsia="Verdana" w:hAnsi="Verdana" w:cs="Verdana"/>
                <w:sz w:val="20"/>
                <w:szCs w:val="20"/>
              </w:rPr>
              <w:t>stick</w:t>
            </w:r>
            <w:proofErr w:type="gramEnd"/>
            <w:r>
              <w:rPr>
                <w:rFonts w:ascii="Verdana" w:eastAsia="Verdana" w:hAnsi="Verdana" w:cs="Verdana"/>
                <w:sz w:val="20"/>
                <w:szCs w:val="20"/>
              </w:rPr>
              <w:t xml:space="preserve"> </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classroom scissors </w:t>
            </w:r>
          </w:p>
          <w:p>
            <w:pPr>
              <w:numPr>
                <w:ilvl w:val="0"/>
                <w:numId w:val="2"/>
              </w:numPr>
              <w:spacing w:after="0"/>
              <w:jc w:val="both"/>
              <w:rPr>
                <w:rFonts w:ascii="Verdana" w:eastAsia="Verdana" w:hAnsi="Verdana" w:cs="Verdana"/>
                <w:sz w:val="20"/>
                <w:szCs w:val="20"/>
              </w:rPr>
            </w:pPr>
            <w:r>
              <w:rPr>
                <w:rFonts w:ascii="Verdana" w:eastAsia="Verdana" w:hAnsi="Verdana" w:cs="Verdana"/>
                <w:sz w:val="20"/>
                <w:szCs w:val="20"/>
              </w:rPr>
              <w:t>a calculator (</w:t>
            </w:r>
            <w:r>
              <w:rPr>
                <w:rFonts w:ascii="Tahoma" w:hAnsi="Tahoma" w:cs="Tahoma"/>
                <w:color w:val="222222"/>
                <w:shd w:val="clear" w:color="auto" w:fill="FFFFFF"/>
              </w:rPr>
              <w:t>model </w:t>
            </w:r>
            <w:hyperlink r:id="rId9" w:tgtFrame="_blank" w:history="1">
              <w:r>
                <w:rPr>
                  <w:rFonts w:ascii="Helvetica" w:hAnsi="Helvetica" w:cs="Helvetica"/>
                  <w:color w:val="003296"/>
                  <w:u w:val="single"/>
                </w:rPr>
                <w:t>fx-83GT CW </w:t>
              </w:r>
            </w:hyperlink>
            <w:r>
              <w:rPr>
                <w:rFonts w:ascii="Tahoma" w:hAnsi="Tahoma" w:cs="Tahoma"/>
                <w:color w:val="222222"/>
                <w:shd w:val="clear" w:color="auto" w:fill="FFFFFF"/>
              </w:rPr>
              <w:t> or </w:t>
            </w:r>
            <w:hyperlink r:id="rId10" w:tgtFrame="_blank" w:history="1">
              <w:r>
                <w:rPr>
                  <w:rFonts w:ascii="Helvetica" w:hAnsi="Helvetica" w:cs="Helvetica"/>
                  <w:color w:val="003296"/>
                  <w:u w:val="single"/>
                </w:rPr>
                <w:t>fx-85GT CW</w:t>
              </w:r>
            </w:hyperlink>
            <w:r>
              <w:rPr>
                <w:rFonts w:ascii="Verdana" w:eastAsia="Verdana" w:hAnsi="Verdana" w:cs="Verdana"/>
                <w:sz w:val="20"/>
                <w:szCs w:val="20"/>
                <w:highlight w:val="white"/>
              </w:rPr>
              <w:t>)</w:t>
            </w:r>
          </w:p>
          <w:p>
            <w:pPr>
              <w:spacing w:before="57" w:after="0"/>
              <w:ind w:left="0" w:firstLine="0"/>
              <w:jc w:val="both"/>
              <w:rPr>
                <w:rFonts w:ascii="Verdana" w:eastAsia="Verdana" w:hAnsi="Verdana" w:cs="Verdana"/>
                <w:sz w:val="20"/>
                <w:szCs w:val="20"/>
              </w:rPr>
            </w:pPr>
            <w:r>
              <w:rPr>
                <w:rFonts w:ascii="Verdana" w:eastAsia="Verdana" w:hAnsi="Verdana" w:cs="Verdana"/>
                <w:sz w:val="20"/>
                <w:szCs w:val="20"/>
              </w:rPr>
              <w:t>...ideally in a pencil case</w:t>
            </w:r>
          </w:p>
          <w:p>
            <w:pPr>
              <w:spacing w:before="120" w:after="0"/>
              <w:ind w:left="0" w:firstLine="0"/>
              <w:jc w:val="both"/>
              <w:rPr>
                <w:rFonts w:ascii="Verdana" w:eastAsia="Verdana" w:hAnsi="Verdana" w:cs="Verdana"/>
                <w:sz w:val="20"/>
                <w:szCs w:val="20"/>
              </w:rPr>
            </w:pPr>
            <w:r>
              <w:rPr>
                <w:rFonts w:ascii="Verdana" w:eastAsia="Verdana" w:hAnsi="Verdana" w:cs="Verdana"/>
                <w:sz w:val="20"/>
                <w:szCs w:val="20"/>
              </w:rPr>
              <w:t xml:space="preserve">They also need headphones/earphones with a 3.5mm minijack lead for use in Music/IT lessons. </w:t>
            </w:r>
          </w:p>
          <w:p>
            <w:pPr>
              <w:spacing w:after="0"/>
              <w:ind w:left="0" w:firstLine="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i/>
                <w:sz w:val="20"/>
                <w:szCs w:val="20"/>
              </w:rPr>
              <w:t>Headphones should be kept in their bags and out of sight apart from when they are asked to use them in Music/IT</w:t>
            </w:r>
            <w:r>
              <w:rPr>
                <w:rFonts w:ascii="Verdana" w:eastAsia="Verdana" w:hAnsi="Verdana" w:cs="Verdana"/>
                <w:sz w:val="20"/>
                <w:szCs w:val="20"/>
              </w:rPr>
              <w:t xml:space="preserve">). </w:t>
            </w:r>
          </w:p>
          <w:p>
            <w:pPr>
              <w:spacing w:before="120" w:after="0"/>
              <w:ind w:left="0" w:firstLine="0"/>
              <w:jc w:val="both"/>
              <w:rPr>
                <w:rFonts w:ascii="Verdana" w:eastAsia="Verdana" w:hAnsi="Verdana" w:cs="Verdana"/>
                <w:sz w:val="20"/>
                <w:szCs w:val="20"/>
              </w:rPr>
            </w:pPr>
            <w:r>
              <w:rPr>
                <w:rFonts w:ascii="Verdana" w:eastAsia="Verdana" w:hAnsi="Verdana" w:cs="Verdana"/>
                <w:sz w:val="20"/>
                <w:szCs w:val="20"/>
              </w:rPr>
              <w:t>They should bring a sturdy bag, big enough to hold A4 sized books; we recommend a rucksack.</w:t>
            </w:r>
          </w:p>
        </w:tc>
      </w:tr>
    </w:tbl>
    <w:p>
      <w:pPr>
        <w:shd w:val="clear" w:color="auto" w:fill="FFFFFF"/>
        <w:spacing w:after="0"/>
        <w:ind w:left="0" w:firstLine="0"/>
        <w:jc w:val="both"/>
      </w:pPr>
      <w:r>
        <w:rPr>
          <w:rFonts w:ascii="Verdana" w:eastAsia="Verdana" w:hAnsi="Verdana" w:cs="Verdana"/>
          <w:b/>
          <w:color w:val="222222"/>
          <w:sz w:val="24"/>
          <w:szCs w:val="24"/>
        </w:rPr>
        <w:t>PE KIT – *</w:t>
      </w:r>
      <w:r>
        <w:rPr>
          <w:rFonts w:ascii="Verdana" w:eastAsia="Verdana" w:hAnsi="Verdana" w:cs="Verdana"/>
          <w:color w:val="222222"/>
          <w:sz w:val="20"/>
          <w:szCs w:val="20"/>
        </w:rPr>
        <w:t xml:space="preserve">order online only from Premier Sports </w:t>
      </w:r>
      <w:hyperlink r:id="rId11" w:tgtFrame="_blank" w:history="1">
        <w:r>
          <w:rPr>
            <w:rStyle w:val="Hyperlink"/>
            <w:rFonts w:ascii="Arial" w:hAnsi="Arial" w:cs="Arial"/>
            <w:color w:val="1155CC"/>
            <w:shd w:val="clear" w:color="auto" w:fill="FFFFFF"/>
          </w:rPr>
          <w:t>www.cncs.kitfor.co.uk/page/pe-kit</w:t>
        </w:r>
      </w:hyperlink>
    </w:p>
    <w:p>
      <w:pPr>
        <w:shd w:val="clear" w:color="auto" w:fill="FFFFFF"/>
        <w:spacing w:after="0"/>
        <w:ind w:left="0" w:firstLine="0"/>
        <w:jc w:val="both"/>
        <w:rPr>
          <w:rFonts w:ascii="Verdana" w:eastAsia="Verdana" w:hAnsi="Verdana" w:cs="Verdana"/>
          <w:b/>
          <w:color w:val="222222"/>
          <w:sz w:val="24"/>
          <w:szCs w:val="24"/>
        </w:rPr>
      </w:pPr>
      <w:r>
        <w:rPr>
          <w:rFonts w:ascii="Verdana" w:eastAsia="Verdana" w:hAnsi="Verdana" w:cs="Verdana"/>
          <w:b/>
          <w:i/>
          <w:color w:val="222222"/>
          <w:sz w:val="20"/>
          <w:szCs w:val="20"/>
        </w:rPr>
        <w:t>The following items are compulsory:</w:t>
      </w:r>
    </w:p>
    <w:p>
      <w:pPr>
        <w:numPr>
          <w:ilvl w:val="0"/>
          <w:numId w:val="4"/>
        </w:numPr>
        <w:shd w:val="clear" w:color="auto" w:fill="FFFFFF"/>
        <w:spacing w:before="60" w:after="0"/>
        <w:jc w:val="both"/>
        <w:rPr>
          <w:rFonts w:ascii="Verdana" w:eastAsia="Verdana" w:hAnsi="Verdana" w:cs="Verdana"/>
          <w:color w:val="222222"/>
          <w:sz w:val="20"/>
          <w:szCs w:val="20"/>
        </w:rPr>
      </w:pPr>
      <w:r>
        <w:rPr>
          <w:rFonts w:ascii="Verdana" w:eastAsia="Verdana" w:hAnsi="Verdana" w:cs="Verdana"/>
          <w:color w:val="222222"/>
          <w:sz w:val="20"/>
          <w:szCs w:val="20"/>
        </w:rPr>
        <w:t>Cardinal Newman Black PE T-shirt* (online only)</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Cardinal Newman Black Sweater* (online only)</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Black (baggy) shorts</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Long, plain black sports socks</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White sports socks (for indoor PE)</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Trainers (for indoor and outdoor use)</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Football boots</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Shin pads for hockey and football</w:t>
      </w:r>
    </w:p>
    <w:p>
      <w:pPr>
        <w:numPr>
          <w:ilvl w:val="0"/>
          <w:numId w:val="4"/>
        </w:numPr>
        <w:shd w:val="clear" w:color="auto" w:fill="FFFFFF"/>
        <w:spacing w:after="0"/>
        <w:jc w:val="both"/>
        <w:rPr>
          <w:rFonts w:ascii="Verdana" w:eastAsia="Verdana" w:hAnsi="Verdana" w:cs="Verdana"/>
          <w:color w:val="222222"/>
          <w:sz w:val="20"/>
          <w:szCs w:val="20"/>
        </w:rPr>
      </w:pPr>
      <w:r>
        <w:rPr>
          <w:rFonts w:ascii="Verdana" w:eastAsia="Verdana" w:hAnsi="Verdana" w:cs="Verdana"/>
          <w:color w:val="222222"/>
          <w:sz w:val="20"/>
          <w:szCs w:val="20"/>
        </w:rPr>
        <w:t>Protective mouth guard (HIGHLY recommended) in rugby and hockey lessons, compulsory in rugby and hockey fixtures</w:t>
      </w:r>
    </w:p>
    <w:p>
      <w:pPr>
        <w:shd w:val="clear" w:color="auto" w:fill="FFFFFF"/>
        <w:spacing w:before="60" w:after="0"/>
        <w:ind w:left="0" w:firstLine="0"/>
        <w:jc w:val="both"/>
        <w:rPr>
          <w:rFonts w:ascii="Verdana" w:eastAsia="Verdana" w:hAnsi="Verdana" w:cs="Verdana"/>
          <w:b/>
          <w:i/>
          <w:color w:val="222222"/>
          <w:sz w:val="20"/>
          <w:szCs w:val="20"/>
        </w:rPr>
      </w:pPr>
      <w:r>
        <w:rPr>
          <w:rFonts w:ascii="Verdana" w:eastAsia="Verdana" w:hAnsi="Verdana" w:cs="Verdana"/>
          <w:b/>
          <w:i/>
          <w:color w:val="222222"/>
          <w:sz w:val="20"/>
          <w:szCs w:val="20"/>
        </w:rPr>
        <w:t>The following items are optional:</w:t>
      </w:r>
    </w:p>
    <w:p>
      <w:pPr>
        <w:numPr>
          <w:ilvl w:val="0"/>
          <w:numId w:val="4"/>
        </w:numPr>
        <w:shd w:val="clear" w:color="auto" w:fill="FFFFFF"/>
        <w:spacing w:after="0"/>
        <w:jc w:val="both"/>
        <w:rPr>
          <w:rFonts w:ascii="Verdana" w:eastAsia="Verdana" w:hAnsi="Verdana" w:cs="Verdana"/>
          <w:i/>
          <w:color w:val="222222"/>
          <w:sz w:val="20"/>
          <w:szCs w:val="20"/>
        </w:rPr>
      </w:pPr>
      <w:r>
        <w:rPr>
          <w:rFonts w:ascii="Verdana" w:eastAsia="Verdana" w:hAnsi="Verdana" w:cs="Verdana"/>
          <w:i/>
          <w:color w:val="222222"/>
          <w:sz w:val="20"/>
          <w:szCs w:val="20"/>
        </w:rPr>
        <w:t xml:space="preserve">Plain black tracksuit bottoms </w:t>
      </w:r>
    </w:p>
    <w:p>
      <w:pPr>
        <w:numPr>
          <w:ilvl w:val="0"/>
          <w:numId w:val="4"/>
        </w:numPr>
        <w:shd w:val="clear" w:color="auto" w:fill="FFFFFF"/>
        <w:spacing w:after="0"/>
        <w:jc w:val="both"/>
        <w:rPr>
          <w:rFonts w:ascii="Verdana" w:eastAsia="Verdana" w:hAnsi="Verdana" w:cs="Verdana"/>
          <w:i/>
          <w:color w:val="222222"/>
          <w:sz w:val="20"/>
          <w:szCs w:val="20"/>
        </w:rPr>
      </w:pPr>
      <w:r>
        <w:rPr>
          <w:rFonts w:ascii="Verdana" w:eastAsia="Verdana" w:hAnsi="Verdana" w:cs="Verdana"/>
          <w:i/>
          <w:color w:val="222222"/>
          <w:sz w:val="20"/>
          <w:szCs w:val="20"/>
        </w:rPr>
        <w:t>Black rain jacket* (online only)</w:t>
      </w:r>
    </w:p>
    <w:p>
      <w:pPr>
        <w:numPr>
          <w:ilvl w:val="0"/>
          <w:numId w:val="4"/>
        </w:numPr>
        <w:shd w:val="clear" w:color="auto" w:fill="FFFFFF"/>
        <w:spacing w:after="0"/>
        <w:jc w:val="both"/>
        <w:rPr>
          <w:rFonts w:ascii="Verdana" w:eastAsia="Verdana" w:hAnsi="Verdana" w:cs="Verdana"/>
          <w:i/>
          <w:color w:val="222222"/>
          <w:sz w:val="20"/>
          <w:szCs w:val="20"/>
        </w:rPr>
      </w:pPr>
      <w:r>
        <w:rPr>
          <w:rFonts w:ascii="Verdana" w:eastAsia="Verdana" w:hAnsi="Verdana" w:cs="Verdana"/>
          <w:i/>
          <w:sz w:val="20"/>
          <w:szCs w:val="20"/>
        </w:rPr>
        <w:t>Base layers/skins are optional for students to wear under their Cardinal Newman kit in the winter months (ideally black).</w:t>
      </w:r>
    </w:p>
    <w:p>
      <w:pPr>
        <w:spacing w:before="200" w:after="0" w:line="240" w:lineRule="auto"/>
        <w:ind w:left="0" w:firstLine="0"/>
        <w:jc w:val="both"/>
        <w:rPr>
          <w:rFonts w:ascii="Verdana" w:eastAsia="Verdana" w:hAnsi="Verdana" w:cs="Verdana"/>
          <w:sz w:val="20"/>
          <w:szCs w:val="20"/>
        </w:rPr>
      </w:pPr>
      <w:r>
        <w:rPr>
          <w:rFonts w:ascii="Verdana" w:eastAsia="Verdana" w:hAnsi="Verdana" w:cs="Verdana"/>
          <w:b/>
          <w:sz w:val="20"/>
          <w:szCs w:val="20"/>
        </w:rPr>
        <w:t>Please note:</w:t>
      </w:r>
    </w:p>
    <w:p>
      <w:pPr>
        <w:numPr>
          <w:ilvl w:val="0"/>
          <w:numId w:val="3"/>
        </w:numPr>
        <w:spacing w:after="0" w:line="240" w:lineRule="auto"/>
        <w:jc w:val="both"/>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School uniform branded bottoms are </w:t>
      </w:r>
      <w:r>
        <w:rPr>
          <w:rFonts w:ascii="Verdana" w:eastAsia="Verdana" w:hAnsi="Verdana" w:cs="Verdana"/>
          <w:b/>
          <w:color w:val="222222"/>
          <w:sz w:val="20"/>
          <w:szCs w:val="20"/>
          <w:highlight w:val="white"/>
        </w:rPr>
        <w:t>NOT</w:t>
      </w:r>
      <w:r>
        <w:rPr>
          <w:rFonts w:ascii="Verdana" w:eastAsia="Verdana" w:hAnsi="Verdana" w:cs="Verdana"/>
          <w:color w:val="222222"/>
          <w:sz w:val="20"/>
          <w:szCs w:val="20"/>
          <w:highlight w:val="white"/>
        </w:rPr>
        <w:t xml:space="preserve"> </w:t>
      </w:r>
      <w:r>
        <w:rPr>
          <w:rFonts w:ascii="Verdana" w:eastAsia="Verdana" w:hAnsi="Verdana" w:cs="Verdana"/>
          <w:sz w:val="20"/>
          <w:szCs w:val="20"/>
        </w:rPr>
        <w:t xml:space="preserve">to </w:t>
      </w:r>
      <w:r>
        <w:rPr>
          <w:rFonts w:ascii="Verdana" w:eastAsia="Verdana" w:hAnsi="Verdana" w:cs="Verdana"/>
          <w:color w:val="222222"/>
          <w:sz w:val="20"/>
          <w:szCs w:val="20"/>
          <w:highlight w:val="white"/>
        </w:rPr>
        <w:t>be used for PE lessons.</w:t>
      </w:r>
    </w:p>
    <w:p>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Students are</w:t>
      </w:r>
      <w:r>
        <w:rPr>
          <w:rFonts w:ascii="Verdana" w:eastAsia="Verdana" w:hAnsi="Verdana" w:cs="Verdana"/>
          <w:b/>
          <w:sz w:val="20"/>
          <w:szCs w:val="20"/>
        </w:rPr>
        <w:t xml:space="preserve"> NOT</w:t>
      </w:r>
      <w:r>
        <w:rPr>
          <w:rFonts w:ascii="Verdana" w:eastAsia="Verdana" w:hAnsi="Verdana" w:cs="Verdana"/>
          <w:sz w:val="20"/>
          <w:szCs w:val="20"/>
        </w:rPr>
        <w:t xml:space="preserve"> permitted to wear their normal school shoes or socks in PE lessons.</w:t>
      </w:r>
    </w:p>
    <w:p>
      <w:pPr>
        <w:spacing w:after="0" w:line="240" w:lineRule="auto"/>
        <w:ind w:left="720" w:firstLine="0"/>
        <w:jc w:val="both"/>
        <w:rPr>
          <w:rFonts w:ascii="Verdana" w:eastAsia="Verdana" w:hAnsi="Verdana" w:cs="Verdana"/>
          <w:sz w:val="20"/>
          <w:szCs w:val="20"/>
        </w:rPr>
      </w:pPr>
    </w:p>
    <w:p>
      <w:pPr>
        <w:spacing w:after="0"/>
        <w:ind w:left="0" w:firstLine="0"/>
        <w:jc w:val="both"/>
        <w:rPr>
          <w:rFonts w:ascii="Verdana" w:eastAsia="Verdana" w:hAnsi="Verdana" w:cs="Verdana"/>
          <w:sz w:val="20"/>
          <w:szCs w:val="20"/>
        </w:rPr>
      </w:pPr>
      <w:r>
        <w:rPr>
          <w:rFonts w:ascii="Verdana" w:eastAsia="Verdana" w:hAnsi="Verdana" w:cs="Verdana"/>
          <w:sz w:val="20"/>
          <w:szCs w:val="20"/>
        </w:rPr>
        <w:t xml:space="preserve">Pre-loved uniform is available to purchase directly from school by contacting </w:t>
      </w:r>
      <w:hyperlink r:id="rId12">
        <w:r>
          <w:rPr>
            <w:rFonts w:ascii="Verdana" w:eastAsia="Verdana" w:hAnsi="Verdana" w:cs="Verdana"/>
            <w:color w:val="1155CC"/>
            <w:sz w:val="20"/>
            <w:szCs w:val="20"/>
            <w:u w:val="single"/>
          </w:rPr>
          <w:t>reception@cncs.co.uk</w:t>
        </w:r>
      </w:hyperlink>
    </w:p>
    <w:p>
      <w:pPr>
        <w:spacing w:after="0"/>
        <w:ind w:left="0" w:firstLine="0"/>
        <w:jc w:val="both"/>
        <w:rPr>
          <w:rFonts w:ascii="Verdana" w:eastAsia="Verdana" w:hAnsi="Verdana" w:cs="Verdana"/>
          <w:sz w:val="20"/>
          <w:szCs w:val="20"/>
        </w:rPr>
      </w:pPr>
    </w:p>
    <w:p>
      <w:pPr>
        <w:spacing w:after="0"/>
        <w:ind w:left="0" w:firstLine="0"/>
        <w:jc w:val="both"/>
        <w:rPr>
          <w:rFonts w:ascii="Verdana" w:eastAsia="Verdana" w:hAnsi="Verdana" w:cs="Verdana"/>
          <w:b/>
          <w:i/>
          <w:color w:val="434343"/>
          <w:sz w:val="24"/>
          <w:szCs w:val="24"/>
          <w:highlight w:val="white"/>
        </w:rPr>
      </w:pPr>
      <w:r>
        <w:rPr>
          <w:rFonts w:ascii="Verdana" w:eastAsia="Verdana" w:hAnsi="Verdana" w:cs="Verdana"/>
          <w:b/>
          <w:i/>
          <w:color w:val="434343"/>
          <w:sz w:val="24"/>
          <w:szCs w:val="24"/>
          <w:highlight w:val="white"/>
        </w:rPr>
        <w:t>Lost property</w:t>
      </w:r>
    </w:p>
    <w:p>
      <w:pPr>
        <w:spacing w:before="57" w:after="0"/>
        <w:ind w:left="0" w:firstLine="0"/>
        <w:jc w:val="both"/>
        <w:rPr>
          <w:rFonts w:ascii="Verdana" w:eastAsia="Verdana" w:hAnsi="Verdana" w:cs="Verdana"/>
          <w:b/>
          <w:sz w:val="32"/>
          <w:szCs w:val="32"/>
        </w:rPr>
      </w:pPr>
      <w:r>
        <w:rPr>
          <w:rFonts w:ascii="Verdana" w:eastAsia="Verdana" w:hAnsi="Verdana" w:cs="Verdana"/>
          <w:i/>
          <w:color w:val="434343"/>
          <w:sz w:val="20"/>
          <w:szCs w:val="20"/>
          <w:highlight w:val="white"/>
        </w:rPr>
        <w:t xml:space="preserve">Students are responsible for their own property including any valuables they choose to bring into school.  As students can sometimes be forgetful, we recommend writing your child’s name and form on the labels of their uniform, PE kit and school bag so we can reunite them with their lost items as quickly as possible. Lost property will be located in the welfare office in the new medical centre building / main toilets.  </w:t>
      </w:r>
      <w:r>
        <w:rPr>
          <w:rFonts w:ascii="Verdana" w:eastAsia="Verdana" w:hAnsi="Verdana" w:cs="Verdana"/>
          <w:b/>
          <w:i/>
          <w:color w:val="434343"/>
          <w:sz w:val="20"/>
          <w:szCs w:val="20"/>
          <w:highlight w:val="white"/>
        </w:rPr>
        <w:t>Please be aware that if any unnamed lost property is not reclaimed within a half term we will recycle within school or donate to charity</w:t>
      </w:r>
      <w:r>
        <w:rPr>
          <w:rFonts w:ascii="Verdana" w:eastAsia="Verdana" w:hAnsi="Verdana" w:cs="Verdana"/>
          <w:b/>
          <w:i/>
          <w:color w:val="FF0000"/>
          <w:sz w:val="20"/>
          <w:szCs w:val="20"/>
          <w:highlight w:val="white"/>
        </w:rPr>
        <w:t>.</w:t>
      </w:r>
    </w:p>
    <w:sectPr>
      <w:headerReference w:type="default" r:id="rId13"/>
      <w:footerReference w:type="default" r:id="rId14"/>
      <w:pgSz w:w="11906" w:h="16838"/>
      <w:pgMar w:top="426" w:right="720" w:bottom="720" w:left="720"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513"/>
        <w:tab w:val="right" w:pos="9026"/>
      </w:tabs>
      <w:spacing w:after="0" w:line="240" w:lineRule="auto"/>
      <w:ind w:left="0" w:firstLine="0"/>
      <w:rPr>
        <w:color w:val="000000"/>
      </w:rPr>
    </w:pPr>
    <w:r>
      <w:rPr>
        <w:rFonts w:ascii="Verdana" w:eastAsia="Verdana" w:hAnsi="Verdana" w:cs="Verdana"/>
        <w:b/>
        <w:color w:val="780131"/>
        <w:sz w:val="18"/>
        <w:szCs w:val="18"/>
      </w:rPr>
      <w:t xml:space="preserve">CNCS School Uniform                                                                                                      </w:t>
    </w:r>
    <w:r>
      <w:rPr>
        <w:noProof/>
        <w:color w:val="000000"/>
      </w:rPr>
      <w:drawing>
        <wp:inline distT="0" distB="0" distL="0" distR="0">
          <wp:extent cx="1233841" cy="43595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3841" cy="4359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513"/>
        <w:tab w:val="right" w:pos="9026"/>
      </w:tabs>
      <w:spacing w:after="0" w:line="240" w:lineRule="auto"/>
      <w:ind w:left="0"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4FFB"/>
    <w:multiLevelType w:val="multilevel"/>
    <w:tmpl w:val="3878C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D803DF"/>
    <w:multiLevelType w:val="multilevel"/>
    <w:tmpl w:val="52A2A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D66E45"/>
    <w:multiLevelType w:val="multilevel"/>
    <w:tmpl w:val="3DE02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EC5787"/>
    <w:multiLevelType w:val="multilevel"/>
    <w:tmpl w:val="47C0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02BD5-6BD8-4F11-8EDB-DDCDCAD1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left="2160"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ove.shop@monkhous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khouse.com/school/cardinal-newman-catholic-school-urn-114611" TargetMode="External"/><Relationship Id="rId12" Type="http://schemas.openxmlformats.org/officeDocument/2006/relationships/hyperlink" Target="mailto:reception@cnc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s.kitfor.co.uk/page/pe-k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io.co.uk/fx-85gt-cw" TargetMode="External"/><Relationship Id="rId4" Type="http://schemas.openxmlformats.org/officeDocument/2006/relationships/webSettings" Target="webSettings.xml"/><Relationship Id="rId9" Type="http://schemas.openxmlformats.org/officeDocument/2006/relationships/hyperlink" Target="https://www.casio.co.uk/fx-83gt-cw-blac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Coates</cp:lastModifiedBy>
  <cp:revision>8</cp:revision>
  <dcterms:created xsi:type="dcterms:W3CDTF">2024-03-19T14:03:00Z</dcterms:created>
  <dcterms:modified xsi:type="dcterms:W3CDTF">2024-06-07T07:24:00Z</dcterms:modified>
</cp:coreProperties>
</file>